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A67A9" w14:textId="12F777B7" w:rsidR="00DA5C26" w:rsidRDefault="00AF7F67" w:rsidP="00382CE3">
      <w:pPr>
        <w:pStyle w:val="Ttulo1"/>
        <w:rPr>
          <w:rFonts w:ascii="Times New Roman" w:hAnsi="Times New Roman" w:cs="Times New Roman"/>
          <w:sz w:val="28"/>
          <w:szCs w:val="28"/>
        </w:rPr>
      </w:pPr>
      <w:r w:rsidRPr="00AF7F67">
        <w:rPr>
          <w:rFonts w:ascii="Times New Roman" w:hAnsi="Times New Roman"/>
          <w:sz w:val="28"/>
          <w:szCs w:val="28"/>
        </w:rPr>
        <w:t>La dignidad como principio fundamental de la condición de ciudadanía de las personas con discapacidad intelectual</w:t>
      </w:r>
      <w:r w:rsidR="00E64401" w:rsidRPr="00412A91">
        <w:rPr>
          <w:rFonts w:ascii="Times New Roman" w:hAnsi="Times New Roman" w:cs="Times New Roman"/>
          <w:sz w:val="28"/>
          <w:szCs w:val="28"/>
        </w:rPr>
        <w:t xml:space="preserve"> </w:t>
      </w:r>
      <w:bookmarkStart w:id="0" w:name="OLE_LINK6"/>
      <w:bookmarkStart w:id="1" w:name="OLE_LINK7"/>
    </w:p>
    <w:p w14:paraId="55DB1DF8" w14:textId="0750EC03" w:rsidR="00382CE3" w:rsidRPr="00382CE3" w:rsidRDefault="00382CE3" w:rsidP="00382CE3">
      <w:pPr>
        <w:rPr>
          <w:lang w:val="it-IT"/>
        </w:rPr>
      </w:pPr>
    </w:p>
    <w:p w14:paraId="5219A8CE" w14:textId="4ED36832" w:rsidR="00382CE3" w:rsidRPr="00382CE3" w:rsidRDefault="00382CE3" w:rsidP="00382CE3"/>
    <w:p w14:paraId="4A3AFA8C" w14:textId="1F5126F9" w:rsidR="00382CE3" w:rsidRPr="00382CE3" w:rsidRDefault="00382CE3" w:rsidP="00382CE3">
      <w:pPr>
        <w:rPr>
          <w:lang w:val="it-IT"/>
        </w:rPr>
      </w:pPr>
    </w:p>
    <w:p w14:paraId="6A0C5C81" w14:textId="555B315C" w:rsidR="00DA5C26" w:rsidRPr="00EC789F" w:rsidRDefault="00EC789F" w:rsidP="00382CE3">
      <w:pPr>
        <w:spacing w:after="120" w:line="24" w:lineRule="atLeast"/>
        <w:ind w:firstLine="0"/>
        <w:rPr>
          <w:rFonts w:ascii="Times New Roman" w:hAnsi="Times New Roman"/>
          <w:sz w:val="20"/>
        </w:rPr>
      </w:pPr>
      <w:r w:rsidRPr="00412A91">
        <w:rPr>
          <w:rFonts w:ascii="Times New Roman" w:hAnsi="Times New Roman"/>
          <w:b/>
          <w:sz w:val="20"/>
          <w:szCs w:val="20"/>
          <w:lang w:val="es-ES_tradnl"/>
        </w:rPr>
        <w:t>Resumen</w:t>
      </w:r>
      <w:r w:rsidRPr="00412A91">
        <w:rPr>
          <w:rFonts w:ascii="Times New Roman" w:hAnsi="Times New Roman"/>
          <w:sz w:val="20"/>
          <w:szCs w:val="20"/>
          <w:lang w:val="es-ES_tradnl"/>
        </w:rPr>
        <w:t xml:space="preserve">. </w:t>
      </w:r>
      <w:r w:rsidR="0013613B">
        <w:rPr>
          <w:rFonts w:ascii="Times New Roman" w:hAnsi="Times New Roman"/>
          <w:sz w:val="20"/>
        </w:rPr>
        <w:t>La</w:t>
      </w:r>
      <w:r w:rsidR="00AF7F67" w:rsidRPr="00EC789F">
        <w:rPr>
          <w:rFonts w:ascii="Times New Roman" w:hAnsi="Times New Roman"/>
          <w:sz w:val="20"/>
        </w:rPr>
        <w:t xml:space="preserve"> desigualdad de las personas con discapacidad intelectual persiste a pesar de los logros alcanzados en las últimas décadas. Partimos de la premisa de que dicha desigualdad se debe, en gran medida, a que el concepto de dignidad, objeto de una evolución continuada a lo largo de la historia, continúa siendo confuso. Es por ello que el presente trabajo se propone analizar el concepto de dignidad desde una perspectiva histórica, hasta situarse en el contexto actual. A través de una revisión bibliográfica sistemática y del análisis de entrevistas exploratorias rea</w:t>
      </w:r>
      <w:r w:rsidR="00DA5C26" w:rsidRPr="00EC789F">
        <w:rPr>
          <w:rFonts w:ascii="Times New Roman" w:hAnsi="Times New Roman"/>
          <w:sz w:val="20"/>
        </w:rPr>
        <w:t>lizadas a informantes claves</w:t>
      </w:r>
      <w:r w:rsidR="00AF7F67" w:rsidRPr="00EC789F">
        <w:rPr>
          <w:rFonts w:ascii="Times New Roman" w:hAnsi="Times New Roman"/>
          <w:sz w:val="20"/>
        </w:rPr>
        <w:t xml:space="preserve">, abordamos los diferentes análisis teóricos sobre el concepto de </w:t>
      </w:r>
      <w:r w:rsidR="00AF7F67" w:rsidRPr="00EC789F">
        <w:rPr>
          <w:rFonts w:ascii="Times New Roman" w:hAnsi="Times New Roman"/>
          <w:i/>
          <w:sz w:val="20"/>
        </w:rPr>
        <w:t>dignidad</w:t>
      </w:r>
      <w:r w:rsidR="00AF7F67" w:rsidRPr="00EC789F">
        <w:rPr>
          <w:rFonts w:ascii="Times New Roman" w:hAnsi="Times New Roman"/>
          <w:sz w:val="20"/>
        </w:rPr>
        <w:t xml:space="preserve"> que han respaldado los modelos de atención a la discapacidad a lo largo del tiempo. Entre los principales resultados encontramos que, de una  significación jerárquica y de rango social de la dignidad -propuesta por los teóricos clásicos-, se pasa a definirla como un valor interno que hace único al ser humano como ser racional, con capacidad de elección y autónomo. Concluimos del análisis que los cambios de perspectiva sobre la dignidad sirven para acotar los posibles peligros que pueden vulnerar al ser humano, pero siguen siendo insuficientes a la hora de extender los derechos a una esfera más amplia que la personal.</w:t>
      </w:r>
    </w:p>
    <w:p w14:paraId="09400229" w14:textId="61EC474E" w:rsidR="00382CE3" w:rsidRDefault="00AF7F67" w:rsidP="00DA5C26">
      <w:pPr>
        <w:spacing w:after="120" w:line="24" w:lineRule="atLeast"/>
        <w:ind w:firstLine="0"/>
        <w:rPr>
          <w:rFonts w:ascii="Times New Roman" w:hAnsi="Times New Roman"/>
          <w:sz w:val="20"/>
          <w:szCs w:val="20"/>
        </w:rPr>
      </w:pPr>
      <w:r w:rsidRPr="00DA5C26">
        <w:rPr>
          <w:rFonts w:ascii="Times New Roman" w:hAnsi="Times New Roman"/>
          <w:b/>
          <w:sz w:val="20"/>
          <w:szCs w:val="20"/>
        </w:rPr>
        <w:t xml:space="preserve">Palabras Clave: </w:t>
      </w:r>
      <w:r w:rsidRPr="00DA5C26">
        <w:rPr>
          <w:rFonts w:ascii="Times New Roman" w:hAnsi="Times New Roman"/>
          <w:sz w:val="20"/>
          <w:szCs w:val="20"/>
        </w:rPr>
        <w:t>Dignidad, Justicia social, igualdad, diversidad funcional</w:t>
      </w:r>
    </w:p>
    <w:p w14:paraId="4092C16D" w14:textId="7DC2F4F6" w:rsidR="00382CE3" w:rsidRPr="00412A91" w:rsidRDefault="00382CE3" w:rsidP="00382CE3">
      <w:pPr>
        <w:ind w:firstLine="0"/>
        <w:rPr>
          <w:rFonts w:ascii="Times New Roman" w:hAnsi="Times New Roman"/>
          <w:sz w:val="20"/>
          <w:szCs w:val="20"/>
          <w:lang w:val="it-IT"/>
        </w:rPr>
      </w:pPr>
    </w:p>
    <w:p w14:paraId="59133E33" w14:textId="2896508C" w:rsidR="00382CE3" w:rsidRDefault="00382CE3" w:rsidP="00382CE3">
      <w:pPr>
        <w:ind w:firstLine="0"/>
        <w:rPr>
          <w:rFonts w:ascii="Times New Roman" w:hAnsi="Times New Roman"/>
          <w:color w:val="3366FF"/>
          <w:sz w:val="20"/>
          <w:szCs w:val="20"/>
        </w:rPr>
      </w:pPr>
    </w:p>
    <w:p w14:paraId="40787432" w14:textId="7776EE06" w:rsidR="00382CE3" w:rsidRPr="00382CE3" w:rsidRDefault="00382CE3" w:rsidP="00382CE3">
      <w:pPr>
        <w:ind w:firstLine="0"/>
        <w:rPr>
          <w:rFonts w:ascii="Times New Roman" w:hAnsi="Times New Roman"/>
          <w:sz w:val="20"/>
          <w:szCs w:val="20"/>
          <w:lang w:val="it-IT"/>
        </w:rPr>
      </w:pPr>
    </w:p>
    <w:p w14:paraId="1F042CD0" w14:textId="47073FDA" w:rsidR="00DA5C26" w:rsidRDefault="00DA5C26" w:rsidP="00DA5C26">
      <w:pPr>
        <w:spacing w:after="120" w:line="24" w:lineRule="atLeast"/>
        <w:ind w:firstLine="709"/>
        <w:jc w:val="center"/>
        <w:rPr>
          <w:rFonts w:ascii="Times New Roman" w:hAnsi="Times New Roman"/>
          <w:b/>
          <w:sz w:val="28"/>
          <w:szCs w:val="28"/>
          <w:lang w:val="en-US"/>
        </w:rPr>
      </w:pPr>
      <w:r w:rsidRPr="00DA5C26">
        <w:rPr>
          <w:rFonts w:ascii="Times New Roman" w:hAnsi="Times New Roman"/>
          <w:b/>
          <w:sz w:val="28"/>
          <w:szCs w:val="28"/>
          <w:lang w:val="en-US"/>
        </w:rPr>
        <w:t>THE DIGNITY AS A FUNDAMENTAL PRINCIPLE OF CITIZENSHIP STATUS OF PEOPLE WITH INTELLECTUAL DISABILITIES</w:t>
      </w:r>
    </w:p>
    <w:p w14:paraId="1B888CAF" w14:textId="09F2A952" w:rsidR="00382CE3" w:rsidRPr="00382CE3" w:rsidRDefault="00382CE3" w:rsidP="00382CE3">
      <w:pPr>
        <w:ind w:firstLine="0"/>
        <w:rPr>
          <w:rFonts w:ascii="Times New Roman" w:hAnsi="Times New Roman"/>
          <w:sz w:val="24"/>
          <w:lang w:val="es-ES_tradnl"/>
        </w:rPr>
      </w:pPr>
    </w:p>
    <w:p w14:paraId="0DD61458" w14:textId="52DFE76A" w:rsidR="00DA5C26" w:rsidRPr="00EC789F" w:rsidRDefault="00EC789F" w:rsidP="00382CE3">
      <w:pPr>
        <w:spacing w:after="120"/>
        <w:ind w:firstLine="0"/>
        <w:rPr>
          <w:rFonts w:ascii="Times New Roman" w:hAnsi="Times New Roman"/>
          <w:sz w:val="20"/>
          <w:szCs w:val="20"/>
          <w:lang w:val="en-US"/>
        </w:rPr>
      </w:pPr>
      <w:r w:rsidRPr="00EC789F">
        <w:rPr>
          <w:rFonts w:ascii="Times New Roman" w:hAnsi="Times New Roman"/>
          <w:b/>
          <w:sz w:val="20"/>
          <w:szCs w:val="20"/>
          <w:lang w:val="en-US"/>
        </w:rPr>
        <w:t>Abstract</w:t>
      </w:r>
      <w:r w:rsidRPr="00EC789F">
        <w:rPr>
          <w:rFonts w:ascii="Times New Roman" w:hAnsi="Times New Roman"/>
          <w:sz w:val="20"/>
          <w:szCs w:val="20"/>
          <w:lang w:val="en-US"/>
        </w:rPr>
        <w:t xml:space="preserve">. </w:t>
      </w:r>
      <w:r w:rsidR="0013613B">
        <w:rPr>
          <w:rFonts w:ascii="Times New Roman" w:hAnsi="Times New Roman"/>
          <w:sz w:val="20"/>
          <w:szCs w:val="20"/>
          <w:lang w:val="en-US"/>
        </w:rPr>
        <w:t>T</w:t>
      </w:r>
      <w:r w:rsidR="00DA5C26" w:rsidRPr="00EC789F">
        <w:rPr>
          <w:rFonts w:ascii="Times New Roman" w:hAnsi="Times New Roman"/>
          <w:sz w:val="20"/>
          <w:szCs w:val="20"/>
          <w:lang w:val="en-US"/>
        </w:rPr>
        <w:t xml:space="preserve">he inequality of people with intellectual disabilities persists in spite of the achievements made in the last decades. We start from the premise that such inequality is largely due to the fact that the concept of dignity, object of a continuous evolution throughout the history, continues being confused.  Because of it, the present work aims to analyze the concept of dignity from a historical perspective, to situate itself in the current context. Through a systematic literature review and the exploratory interviews with expert in the topic, we address different theoretical analyzes of the concept of </w:t>
      </w:r>
      <w:r w:rsidR="00DA5C26" w:rsidRPr="00EC789F">
        <w:rPr>
          <w:rFonts w:ascii="Times New Roman" w:hAnsi="Times New Roman"/>
          <w:i/>
          <w:sz w:val="20"/>
          <w:szCs w:val="20"/>
          <w:lang w:val="en-US"/>
        </w:rPr>
        <w:t>dignity</w:t>
      </w:r>
      <w:r w:rsidR="00DA5C26" w:rsidRPr="00EC789F">
        <w:rPr>
          <w:rFonts w:ascii="Times New Roman" w:hAnsi="Times New Roman"/>
          <w:sz w:val="20"/>
          <w:szCs w:val="20"/>
          <w:lang w:val="en-US"/>
        </w:rPr>
        <w:t>, supported by the different models of attention to disability over time. Among the main results we find that, from a hierarchical meaning and social rank of dignity - proposed by the classical theorists -, it is defined as an internal value that makes human being unique as a rational being, with a choice and autonomy . We conclude from the analysis that changes in perspective on dignity serve to limit the possible dangers that may harm human beings, but they are still insufficient when extending rights to a wider area than personal.</w:t>
      </w:r>
    </w:p>
    <w:p w14:paraId="6622C749" w14:textId="19DAA268" w:rsidR="00DA5C26" w:rsidRDefault="00DA5C26" w:rsidP="00382CE3">
      <w:pPr>
        <w:spacing w:after="120" w:line="24" w:lineRule="atLeast"/>
        <w:ind w:firstLine="0"/>
        <w:rPr>
          <w:rFonts w:ascii="Times New Roman" w:hAnsi="Times New Roman"/>
          <w:sz w:val="20"/>
          <w:szCs w:val="20"/>
          <w:lang w:val="en-US"/>
        </w:rPr>
      </w:pPr>
      <w:r w:rsidRPr="00EC789F">
        <w:rPr>
          <w:rFonts w:ascii="Times New Roman" w:hAnsi="Times New Roman"/>
          <w:b/>
          <w:sz w:val="20"/>
          <w:szCs w:val="20"/>
          <w:lang w:val="en-US"/>
        </w:rPr>
        <w:t xml:space="preserve">Keyword: </w:t>
      </w:r>
      <w:r w:rsidRPr="00EC789F">
        <w:rPr>
          <w:rFonts w:ascii="Times New Roman" w:hAnsi="Times New Roman"/>
          <w:sz w:val="20"/>
          <w:szCs w:val="20"/>
          <w:lang w:val="en-US"/>
        </w:rPr>
        <w:t>Dignity, Social Justice, equality, functional diversity</w:t>
      </w:r>
      <w:bookmarkStart w:id="2" w:name="OLE_LINK1"/>
      <w:bookmarkEnd w:id="0"/>
      <w:bookmarkEnd w:id="1"/>
    </w:p>
    <w:p w14:paraId="65C20507" w14:textId="3FE6CCC7" w:rsidR="00382CE3" w:rsidRPr="00412A91" w:rsidRDefault="00382CE3" w:rsidP="00382CE3">
      <w:pPr>
        <w:ind w:firstLine="0"/>
        <w:rPr>
          <w:rFonts w:ascii="Times New Roman" w:hAnsi="Times New Roman"/>
          <w:sz w:val="20"/>
          <w:szCs w:val="20"/>
          <w:lang w:val="es-ES_tradnl"/>
        </w:rPr>
      </w:pPr>
    </w:p>
    <w:p w14:paraId="5F47D2CE" w14:textId="13CA1394" w:rsidR="00382CE3" w:rsidRDefault="00382CE3" w:rsidP="00382CE3">
      <w:pPr>
        <w:ind w:firstLine="0"/>
        <w:rPr>
          <w:rFonts w:ascii="Times New Roman" w:hAnsi="Times New Roman"/>
          <w:color w:val="3366FF"/>
          <w:sz w:val="20"/>
          <w:szCs w:val="20"/>
        </w:rPr>
      </w:pPr>
    </w:p>
    <w:p w14:paraId="4F7C7107" w14:textId="460214C3" w:rsidR="00382CE3" w:rsidRPr="00382CE3" w:rsidRDefault="00382CE3" w:rsidP="00382CE3">
      <w:pPr>
        <w:ind w:firstLine="0"/>
        <w:rPr>
          <w:rFonts w:ascii="Times New Roman" w:hAnsi="Times New Roman"/>
          <w:sz w:val="20"/>
          <w:szCs w:val="20"/>
          <w:lang w:val="it-IT"/>
        </w:rPr>
      </w:pPr>
    </w:p>
    <w:p w14:paraId="2CE4A1D0" w14:textId="024E1F48" w:rsidR="00382CE3" w:rsidRPr="00382CE3" w:rsidRDefault="00382CE3" w:rsidP="00382CE3">
      <w:pPr>
        <w:ind w:firstLine="709"/>
        <w:jc w:val="center"/>
        <w:rPr>
          <w:rFonts w:ascii="Times New Roman" w:hAnsi="Times New Roman"/>
          <w:b/>
          <w:bCs/>
          <w:sz w:val="28"/>
          <w:szCs w:val="28"/>
        </w:rPr>
      </w:pPr>
      <w:bookmarkStart w:id="3" w:name="OLE_LINK4"/>
      <w:bookmarkStart w:id="4" w:name="OLE_LINK5"/>
      <w:bookmarkEnd w:id="2"/>
      <w:r w:rsidRPr="00382CE3">
        <w:rPr>
          <w:rFonts w:ascii="Times New Roman" w:hAnsi="Times New Roman"/>
          <w:b/>
          <w:bCs/>
          <w:sz w:val="28"/>
          <w:szCs w:val="28"/>
          <w:lang w:val="pt-PT"/>
        </w:rPr>
        <w:t>DIGNIDADE como o princípio fundamental da cidadania estatuto das pessoas com deficiência intelectual</w:t>
      </w:r>
    </w:p>
    <w:p w14:paraId="4A5DD2E2" w14:textId="77777777" w:rsidR="00382CE3" w:rsidRPr="00382CE3" w:rsidRDefault="00382CE3" w:rsidP="00382CE3">
      <w:pPr>
        <w:ind w:firstLine="0"/>
        <w:rPr>
          <w:rFonts w:ascii="Times New Roman" w:hAnsi="Times New Roman"/>
          <w:b/>
          <w:bCs/>
          <w:sz w:val="24"/>
        </w:rPr>
      </w:pPr>
    </w:p>
    <w:bookmarkEnd w:id="3"/>
    <w:bookmarkEnd w:id="4"/>
    <w:p w14:paraId="19896BD6" w14:textId="7E19E57C" w:rsidR="001B7310" w:rsidRPr="00EC789F" w:rsidRDefault="00774614" w:rsidP="00382CE3">
      <w:pPr>
        <w:pStyle w:val="HTMLconformatoprevio"/>
        <w:shd w:val="clear" w:color="auto" w:fill="FFFFFF"/>
        <w:ind w:firstLine="0"/>
        <w:rPr>
          <w:rFonts w:ascii="Times New Roman" w:hAnsi="Times New Roman"/>
          <w:i/>
          <w:iCs/>
          <w:color w:val="000000"/>
          <w:lang w:val="es-ES_tradnl"/>
        </w:rPr>
      </w:pPr>
      <w:r w:rsidRPr="00EC789F">
        <w:rPr>
          <w:rFonts w:ascii="Times New Roman" w:hAnsi="Times New Roman"/>
          <w:b/>
          <w:bCs/>
        </w:rPr>
        <w:t>Resumo.</w:t>
      </w:r>
      <w:r w:rsidR="0013613B">
        <w:rPr>
          <w:rFonts w:ascii="inherit" w:hAnsi="inherit" w:cs="Courier New"/>
          <w:color w:val="212121"/>
          <w:lang w:val="pt-PT"/>
        </w:rPr>
        <w:t xml:space="preserve"> L</w:t>
      </w:r>
      <w:r w:rsidR="00DA5C26" w:rsidRPr="00EC789F">
        <w:rPr>
          <w:rFonts w:ascii="inherit" w:hAnsi="inherit" w:cs="Courier New"/>
          <w:color w:val="212121"/>
          <w:lang w:val="pt-PT"/>
        </w:rPr>
        <w:t xml:space="preserve">a desigualdade de pessoas com deficiência intelectual persiste apesar dos ganhos obtidos nas últimas décadas. Partimos da premissa amplamente que essa desigualdade é que o conceito de dignidade, sujeitos a evolução contínua ao longo da história, permanece obscuro. É por isso que este artigo é analisar o conceito de dignidade de uma perspectiva histórica, situando-se no contexto atual. Através de uma revisão sistemática da literatura e análise de entrevistas exploratórias com informantes-chave, abordamos a análise teórica diferente do conceito de dignidade que têm apoiado modelos de atenção deficiência ao longo do tempo. Os principais </w:t>
      </w:r>
      <w:r w:rsidR="00DA5C26" w:rsidRPr="00EC789F">
        <w:rPr>
          <w:rFonts w:ascii="inherit" w:hAnsi="inherit" w:cs="Courier New"/>
          <w:color w:val="212121"/>
          <w:lang w:val="pt-PT"/>
        </w:rPr>
        <w:lastRenderedPageBreak/>
        <w:t>resultados são que, em um significado e gama dignidade -Proposta hierárquica social por teóricos Classics-, é passado para defini-la como um valor interno que é único sobre o ser humano, como um ser racional, capaz de escolha e autónoma . Análise concluiu que as mudanças em perspectiva sobre a dignidade servir para reduzir os possíveis perigos que possam violar o ser humano, mas ainda insuficiente quando se trata de alargar os direitos a uma mais ampla do que a esfera pessoal.</w:t>
      </w:r>
    </w:p>
    <w:p w14:paraId="0DF3BD33" w14:textId="5AADF71C" w:rsidR="00A95571" w:rsidRPr="00EC789F" w:rsidRDefault="009465EF" w:rsidP="007F2C42">
      <w:pPr>
        <w:pStyle w:val="HTMLconformatoprevio"/>
        <w:shd w:val="clear" w:color="auto" w:fill="FFFFFF"/>
        <w:tabs>
          <w:tab w:val="left" w:pos="7605"/>
        </w:tabs>
        <w:ind w:firstLine="709"/>
        <w:rPr>
          <w:rFonts w:ascii="inherit" w:hAnsi="inherit" w:cs="Courier New"/>
          <w:color w:val="212121"/>
        </w:rPr>
      </w:pPr>
      <w:proofErr w:type="spellStart"/>
      <w:r w:rsidRPr="00EC789F">
        <w:rPr>
          <w:rFonts w:ascii="Times New Roman" w:hAnsi="Times New Roman"/>
          <w:b/>
          <w:lang w:val="es-ES_tradnl"/>
        </w:rPr>
        <w:t>Palavras</w:t>
      </w:r>
      <w:proofErr w:type="spellEnd"/>
      <w:r w:rsidRPr="00EC789F">
        <w:rPr>
          <w:rFonts w:ascii="Times New Roman" w:hAnsi="Times New Roman"/>
          <w:b/>
          <w:lang w:val="es-ES_tradnl"/>
        </w:rPr>
        <w:t>-chave:</w:t>
      </w:r>
      <w:r w:rsidRPr="00EC789F">
        <w:rPr>
          <w:rFonts w:ascii="Times New Roman" w:hAnsi="Times New Roman"/>
          <w:lang w:val="es-ES_tradnl"/>
        </w:rPr>
        <w:t xml:space="preserve"> </w:t>
      </w:r>
      <w:r w:rsidR="00A95571" w:rsidRPr="00EC789F">
        <w:rPr>
          <w:rFonts w:ascii="inherit" w:hAnsi="inherit" w:cs="Courier New"/>
          <w:color w:val="212121"/>
          <w:lang w:val="pt-PT"/>
        </w:rPr>
        <w:t>Dignidade, justiça social, igualdade, diversidade funcional</w:t>
      </w:r>
      <w:r w:rsidR="00A95571" w:rsidRPr="00EC789F">
        <w:rPr>
          <w:rFonts w:ascii="inherit" w:hAnsi="inherit" w:cs="Courier New"/>
          <w:color w:val="212121"/>
          <w:lang w:val="pt-PT"/>
        </w:rPr>
        <w:tab/>
      </w:r>
    </w:p>
    <w:p w14:paraId="1F571580" w14:textId="77777777" w:rsidR="007F2C42" w:rsidRPr="00382CE3" w:rsidRDefault="007F2C42" w:rsidP="007F2C42">
      <w:pPr>
        <w:ind w:firstLine="0"/>
        <w:rPr>
          <w:rFonts w:ascii="Times New Roman" w:hAnsi="Times New Roman"/>
          <w:sz w:val="20"/>
          <w:szCs w:val="20"/>
          <w:lang w:val="it-IT"/>
        </w:rPr>
      </w:pPr>
    </w:p>
    <w:p w14:paraId="6AE09D20" w14:textId="77777777" w:rsidR="007F2C42" w:rsidRDefault="007F2C42" w:rsidP="007F2C42">
      <w:pPr>
        <w:ind w:firstLine="0"/>
        <w:rPr>
          <w:rFonts w:ascii="Times New Roman" w:hAnsi="Times New Roman"/>
          <w:sz w:val="20"/>
          <w:szCs w:val="20"/>
          <w:lang w:val="it-IT"/>
        </w:rPr>
      </w:pPr>
    </w:p>
    <w:p w14:paraId="04EEFBD6" w14:textId="77777777" w:rsidR="00382CE3" w:rsidRPr="00382CE3" w:rsidRDefault="00382CE3" w:rsidP="007F2C42">
      <w:pPr>
        <w:ind w:firstLine="0"/>
        <w:rPr>
          <w:rFonts w:ascii="Times New Roman" w:hAnsi="Times New Roman"/>
          <w:sz w:val="20"/>
          <w:szCs w:val="20"/>
          <w:lang w:val="it-IT"/>
        </w:rPr>
      </w:pPr>
    </w:p>
    <w:p w14:paraId="7A47F499" w14:textId="77777777" w:rsidR="00382CE3" w:rsidRDefault="00382CE3" w:rsidP="007F2C42">
      <w:pPr>
        <w:ind w:firstLine="0"/>
        <w:rPr>
          <w:rFonts w:ascii="Times New Roman" w:hAnsi="Times New Roman"/>
          <w:i/>
          <w:sz w:val="20"/>
          <w:szCs w:val="20"/>
          <w:lang w:val="it-IT"/>
        </w:rPr>
      </w:pPr>
    </w:p>
    <w:p w14:paraId="58CD4DF9" w14:textId="0E19C963" w:rsidR="003B6C42" w:rsidRPr="003B6C42" w:rsidRDefault="003145E2" w:rsidP="003B6C42">
      <w:pPr>
        <w:ind w:firstLine="0"/>
        <w:rPr>
          <w:rFonts w:ascii="Times New Roman" w:hAnsi="Times New Roman"/>
          <w:sz w:val="20"/>
          <w:szCs w:val="20"/>
        </w:rPr>
      </w:pPr>
      <w:r>
        <w:rPr>
          <w:rFonts w:ascii="Times New Roman" w:hAnsi="Times New Roman"/>
          <w:b/>
          <w:bCs/>
          <w:sz w:val="24"/>
        </w:rPr>
        <w:t xml:space="preserve">1. </w:t>
      </w:r>
      <w:r w:rsidR="00E64401" w:rsidRPr="00412A91">
        <w:rPr>
          <w:rFonts w:ascii="Times New Roman" w:hAnsi="Times New Roman"/>
          <w:b/>
          <w:bCs/>
          <w:sz w:val="24"/>
        </w:rPr>
        <w:t>Introducción</w:t>
      </w:r>
    </w:p>
    <w:p w14:paraId="45E8C658" w14:textId="5B85340D" w:rsidR="00E07308" w:rsidRPr="00EE7377" w:rsidRDefault="00A95571" w:rsidP="00C92B77">
      <w:pPr>
        <w:spacing w:after="120" w:line="24" w:lineRule="atLeast"/>
        <w:ind w:firstLine="709"/>
        <w:rPr>
          <w:rFonts w:ascii="Times New Roman" w:eastAsia="Calibri" w:hAnsi="Times New Roman"/>
          <w:iCs/>
          <w:color w:val="FF0000"/>
          <w:sz w:val="24"/>
          <w:lang w:eastAsia="en-US"/>
        </w:rPr>
      </w:pPr>
      <w:r w:rsidRPr="00A95571">
        <w:rPr>
          <w:rFonts w:ascii="Times New Roman" w:eastAsia="Calibri" w:hAnsi="Times New Roman"/>
          <w:sz w:val="24"/>
          <w:lang w:eastAsia="en-US"/>
        </w:rPr>
        <w:t>La consideración de la universalidad de la dignidad humana hace necesaria la extensión de la Justicia social a toda la ciudadanía, premisa que choca con una realidad en la que la desigualdad es un hecho que persiste porque en nuestras sociedades se considera que la “diferencia” es un problema individual y ajeno. En el caso de l</w:t>
      </w:r>
      <w:r w:rsidRPr="00A95571">
        <w:rPr>
          <w:rFonts w:ascii="Times New Roman" w:eastAsia="Calibri" w:hAnsi="Times New Roman"/>
          <w:iCs/>
          <w:sz w:val="24"/>
          <w:lang w:eastAsia="en-US"/>
        </w:rPr>
        <w:t>as personas con discapacidad intelectual, éstas se encuentran, aún en pleno siglo XXI, en un espacio de singular vulnerabilidad en el que las medidas compensatorias que el Estado del bienestar proporciona son manifiestamente insuficientes para erradicar las situaciones de desigualdad social</w:t>
      </w:r>
      <w:r w:rsidRPr="008423A8">
        <w:rPr>
          <w:rFonts w:ascii="Times New Roman" w:eastAsia="Calibri" w:hAnsi="Times New Roman"/>
          <w:iCs/>
          <w:sz w:val="24"/>
          <w:lang w:eastAsia="en-US"/>
        </w:rPr>
        <w:t xml:space="preserve">. </w:t>
      </w:r>
      <w:r w:rsidR="003E1E48" w:rsidRPr="008423A8">
        <w:rPr>
          <w:rFonts w:ascii="Times New Roman" w:eastAsia="Calibri" w:hAnsi="Times New Roman"/>
          <w:iCs/>
          <w:sz w:val="24"/>
          <w:lang w:eastAsia="en-US"/>
        </w:rPr>
        <w:t xml:space="preserve">Para </w:t>
      </w:r>
      <w:r w:rsidR="00EE7377" w:rsidRPr="008423A8">
        <w:rPr>
          <w:rFonts w:ascii="Times New Roman" w:eastAsia="Calibri" w:hAnsi="Times New Roman"/>
          <w:iCs/>
          <w:sz w:val="24"/>
          <w:lang w:eastAsia="en-US"/>
        </w:rPr>
        <w:t xml:space="preserve">la consecución de la igualdad de </w:t>
      </w:r>
      <w:r w:rsidR="00E07308" w:rsidRPr="008423A8">
        <w:rPr>
          <w:rFonts w:ascii="Times New Roman" w:eastAsia="Calibri" w:hAnsi="Times New Roman"/>
          <w:iCs/>
          <w:sz w:val="24"/>
          <w:lang w:eastAsia="en-US"/>
        </w:rPr>
        <w:t>estas personas</w:t>
      </w:r>
      <w:r w:rsidR="003E1E48" w:rsidRPr="008423A8">
        <w:rPr>
          <w:rFonts w:ascii="Times New Roman" w:eastAsia="Calibri" w:hAnsi="Times New Roman"/>
          <w:iCs/>
          <w:sz w:val="24"/>
          <w:lang w:eastAsia="en-US"/>
        </w:rPr>
        <w:t xml:space="preserve"> se hace necesaria una </w:t>
      </w:r>
      <w:r w:rsidR="00EE7377" w:rsidRPr="008423A8">
        <w:rPr>
          <w:rFonts w:ascii="Times New Roman" w:eastAsia="Calibri" w:hAnsi="Times New Roman"/>
          <w:iCs/>
          <w:sz w:val="24"/>
          <w:lang w:eastAsia="en-US"/>
        </w:rPr>
        <w:t xml:space="preserve">revisión de la conceptualización de la dignidad humana como pilar del ejercicio pleno de </w:t>
      </w:r>
      <w:r w:rsidR="001B2177" w:rsidRPr="008423A8">
        <w:rPr>
          <w:rFonts w:ascii="Times New Roman" w:eastAsia="Calibri" w:hAnsi="Times New Roman"/>
          <w:iCs/>
          <w:sz w:val="24"/>
          <w:lang w:eastAsia="en-US"/>
        </w:rPr>
        <w:t xml:space="preserve">la </w:t>
      </w:r>
      <w:r w:rsidR="00EE7377" w:rsidRPr="008423A8">
        <w:rPr>
          <w:rFonts w:ascii="Times New Roman" w:eastAsia="Calibri" w:hAnsi="Times New Roman"/>
          <w:iCs/>
          <w:sz w:val="24"/>
          <w:lang w:eastAsia="en-US"/>
        </w:rPr>
        <w:t xml:space="preserve">ciudadanía. </w:t>
      </w:r>
      <w:r w:rsidR="00E07308" w:rsidRPr="008423A8">
        <w:rPr>
          <w:rFonts w:ascii="Times New Roman" w:eastAsia="Calibri" w:hAnsi="Times New Roman"/>
          <w:iCs/>
          <w:sz w:val="24"/>
          <w:lang w:eastAsia="en-US"/>
        </w:rPr>
        <w:t xml:space="preserve">No obstante, son escasos los estudios </w:t>
      </w:r>
      <w:r w:rsidR="001B2177" w:rsidRPr="008423A8">
        <w:rPr>
          <w:rFonts w:ascii="Times New Roman" w:eastAsia="Calibri" w:hAnsi="Times New Roman"/>
          <w:iCs/>
          <w:sz w:val="24"/>
          <w:lang w:eastAsia="en-US"/>
        </w:rPr>
        <w:t xml:space="preserve">que ponen el foco en los derechos de este colectivo y en los elementos que los fundamentan. </w:t>
      </w:r>
      <w:r w:rsidR="00C92B77" w:rsidRPr="008423A8">
        <w:rPr>
          <w:rFonts w:ascii="Times New Roman" w:eastAsia="Calibri" w:hAnsi="Times New Roman"/>
          <w:iCs/>
          <w:sz w:val="24"/>
          <w:lang w:eastAsia="en-US"/>
        </w:rPr>
        <w:t xml:space="preserve">Autores </w:t>
      </w:r>
      <w:r w:rsidR="00B204D6" w:rsidRPr="008423A8">
        <w:rPr>
          <w:rFonts w:ascii="Times New Roman" w:eastAsia="Calibri" w:hAnsi="Times New Roman"/>
          <w:iCs/>
          <w:sz w:val="24"/>
          <w:lang w:eastAsia="en-US"/>
        </w:rPr>
        <w:t xml:space="preserve">de referencia </w:t>
      </w:r>
      <w:r w:rsidR="00C92B77" w:rsidRPr="008423A8">
        <w:rPr>
          <w:rFonts w:ascii="Times New Roman" w:eastAsia="Calibri" w:hAnsi="Times New Roman"/>
          <w:iCs/>
          <w:sz w:val="24"/>
          <w:lang w:eastAsia="en-US"/>
        </w:rPr>
        <w:t>señalan que e</w:t>
      </w:r>
      <w:r w:rsidR="00E07308" w:rsidRPr="008423A8">
        <w:rPr>
          <w:rFonts w:ascii="Times New Roman" w:eastAsia="Calibri" w:hAnsi="Times New Roman"/>
          <w:bCs/>
          <w:sz w:val="24"/>
          <w:lang w:eastAsia="en-US"/>
        </w:rPr>
        <w:t xml:space="preserve">l </w:t>
      </w:r>
      <w:r w:rsidR="00E07308" w:rsidRPr="00A95571">
        <w:rPr>
          <w:rFonts w:ascii="Times New Roman" w:eastAsia="Calibri" w:hAnsi="Times New Roman"/>
          <w:bCs/>
          <w:sz w:val="24"/>
          <w:lang w:eastAsia="en-US"/>
        </w:rPr>
        <w:t xml:space="preserve">reconocimiento de la dignidad de las personas con discapacidad </w:t>
      </w:r>
      <w:r w:rsidR="006B68A7">
        <w:rPr>
          <w:rFonts w:ascii="Times New Roman" w:eastAsia="Calibri" w:hAnsi="Times New Roman"/>
          <w:bCs/>
          <w:sz w:val="24"/>
          <w:lang w:eastAsia="en-US"/>
        </w:rPr>
        <w:t xml:space="preserve">intelectual </w:t>
      </w:r>
      <w:r w:rsidR="00E07308" w:rsidRPr="00A95571">
        <w:rPr>
          <w:rFonts w:ascii="Times New Roman" w:eastAsia="Calibri" w:hAnsi="Times New Roman"/>
          <w:bCs/>
          <w:sz w:val="24"/>
          <w:lang w:eastAsia="en-US"/>
        </w:rPr>
        <w:t xml:space="preserve">pasa por un planteamiento de la Justica Social basado en la aceptación de la diversidad funcional </w:t>
      </w:r>
      <w:r w:rsidR="006323F6">
        <w:rPr>
          <w:rFonts w:ascii="Times New Roman" w:eastAsia="Calibri" w:hAnsi="Times New Roman"/>
          <w:bCs/>
          <w:sz w:val="24"/>
          <w:lang w:eastAsia="en-US"/>
        </w:rPr>
        <w:t xml:space="preserve">(en </w:t>
      </w:r>
      <w:r w:rsidR="006323F6" w:rsidRPr="008423A8">
        <w:rPr>
          <w:rFonts w:ascii="Times New Roman" w:eastAsia="Calibri" w:hAnsi="Times New Roman"/>
          <w:bCs/>
          <w:sz w:val="24"/>
          <w:lang w:eastAsia="en-US"/>
        </w:rPr>
        <w:t xml:space="preserve">adelante DF) </w:t>
      </w:r>
      <w:r w:rsidR="00E07308" w:rsidRPr="008423A8">
        <w:rPr>
          <w:rFonts w:ascii="Times New Roman" w:eastAsia="Calibri" w:hAnsi="Times New Roman"/>
          <w:bCs/>
          <w:sz w:val="24"/>
          <w:lang w:eastAsia="en-US"/>
        </w:rPr>
        <w:t>(</w:t>
      </w:r>
      <w:proofErr w:type="spellStart"/>
      <w:r w:rsidR="00E07308" w:rsidRPr="008423A8">
        <w:rPr>
          <w:rFonts w:ascii="Times New Roman" w:eastAsia="Calibri" w:hAnsi="Times New Roman"/>
          <w:bCs/>
          <w:sz w:val="24"/>
          <w:lang w:eastAsia="en-US"/>
        </w:rPr>
        <w:t>Sen</w:t>
      </w:r>
      <w:proofErr w:type="spellEnd"/>
      <w:r w:rsidR="00E07308" w:rsidRPr="008423A8">
        <w:rPr>
          <w:rFonts w:ascii="Times New Roman" w:eastAsia="Calibri" w:hAnsi="Times New Roman"/>
          <w:bCs/>
          <w:sz w:val="24"/>
          <w:lang w:eastAsia="en-US"/>
        </w:rPr>
        <w:t xml:space="preserve">, </w:t>
      </w:r>
      <w:r w:rsidR="00F13D09" w:rsidRPr="008423A8">
        <w:rPr>
          <w:rFonts w:ascii="Times New Roman" w:eastAsia="Calibri" w:hAnsi="Times New Roman"/>
          <w:bCs/>
          <w:sz w:val="24"/>
          <w:lang w:eastAsia="en-US"/>
        </w:rPr>
        <w:t>2000</w:t>
      </w:r>
      <w:r w:rsidR="00E07308" w:rsidRPr="008423A8">
        <w:rPr>
          <w:rFonts w:ascii="Times New Roman" w:eastAsia="Calibri" w:hAnsi="Times New Roman"/>
          <w:bCs/>
          <w:sz w:val="24"/>
          <w:lang w:eastAsia="en-US"/>
        </w:rPr>
        <w:t xml:space="preserve">; </w:t>
      </w:r>
      <w:proofErr w:type="spellStart"/>
      <w:r w:rsidR="00E07308" w:rsidRPr="008423A8">
        <w:rPr>
          <w:rFonts w:ascii="Times New Roman" w:eastAsia="Calibri" w:hAnsi="Times New Roman"/>
          <w:bCs/>
          <w:sz w:val="24"/>
          <w:lang w:eastAsia="en-US"/>
        </w:rPr>
        <w:t>Nussbaum</w:t>
      </w:r>
      <w:proofErr w:type="spellEnd"/>
      <w:r w:rsidR="00E07308" w:rsidRPr="008423A8">
        <w:rPr>
          <w:rFonts w:ascii="Times New Roman" w:eastAsia="Calibri" w:hAnsi="Times New Roman"/>
          <w:bCs/>
          <w:sz w:val="24"/>
          <w:lang w:eastAsia="en-US"/>
        </w:rPr>
        <w:t>, 2006)</w:t>
      </w:r>
      <w:r w:rsidR="00473B86">
        <w:rPr>
          <w:rFonts w:ascii="Times New Roman" w:eastAsia="Calibri" w:hAnsi="Times New Roman"/>
          <w:bCs/>
          <w:sz w:val="24"/>
          <w:lang w:eastAsia="en-US"/>
        </w:rPr>
        <w:t xml:space="preserve"> </w:t>
      </w:r>
      <w:r w:rsidR="00C92B77" w:rsidRPr="009D5A39">
        <w:rPr>
          <w:rFonts w:ascii="Times New Roman" w:eastAsia="Calibri" w:hAnsi="Times New Roman"/>
          <w:bCs/>
          <w:color w:val="FF0000"/>
          <w:sz w:val="24"/>
          <w:lang w:eastAsia="en-US"/>
        </w:rPr>
        <w:t xml:space="preserve">y </w:t>
      </w:r>
      <w:r w:rsidR="009D5A39" w:rsidRPr="009D5A39">
        <w:rPr>
          <w:rFonts w:ascii="Times New Roman" w:eastAsia="Calibri" w:hAnsi="Times New Roman"/>
          <w:bCs/>
          <w:color w:val="FF0000"/>
          <w:sz w:val="24"/>
          <w:lang w:eastAsia="en-US"/>
        </w:rPr>
        <w:t xml:space="preserve">más concretamente </w:t>
      </w:r>
      <w:r w:rsidR="00C92B77" w:rsidRPr="009D5A39">
        <w:rPr>
          <w:rFonts w:ascii="Times New Roman" w:eastAsia="Calibri" w:hAnsi="Times New Roman"/>
          <w:bCs/>
          <w:color w:val="FF0000"/>
          <w:sz w:val="24"/>
          <w:lang w:eastAsia="en-US"/>
        </w:rPr>
        <w:t xml:space="preserve">de </w:t>
      </w:r>
      <w:r w:rsidR="009D5A39" w:rsidRPr="009D5A39">
        <w:rPr>
          <w:rFonts w:ascii="Times New Roman" w:eastAsia="Calibri" w:hAnsi="Times New Roman"/>
          <w:bCs/>
          <w:color w:val="FF0000"/>
          <w:sz w:val="24"/>
          <w:lang w:eastAsia="en-US"/>
        </w:rPr>
        <w:t>las personas con diversidad funcional intelectual (</w:t>
      </w:r>
      <w:r w:rsidR="009D5A39">
        <w:rPr>
          <w:rFonts w:ascii="Times New Roman" w:eastAsia="Calibri" w:hAnsi="Times New Roman"/>
          <w:bCs/>
          <w:color w:val="FF0000"/>
          <w:sz w:val="24"/>
          <w:lang w:eastAsia="en-US"/>
        </w:rPr>
        <w:t xml:space="preserve">en adelante </w:t>
      </w:r>
      <w:r w:rsidR="009D5A39" w:rsidRPr="009D5A39">
        <w:rPr>
          <w:rFonts w:ascii="Times New Roman" w:eastAsia="Calibri" w:hAnsi="Times New Roman"/>
          <w:bCs/>
          <w:color w:val="FF0000"/>
          <w:sz w:val="24"/>
          <w:lang w:eastAsia="en-US"/>
        </w:rPr>
        <w:t xml:space="preserve">DFI) </w:t>
      </w:r>
      <w:r w:rsidR="009D5A39">
        <w:rPr>
          <w:rFonts w:ascii="Times New Roman" w:eastAsia="Calibri" w:hAnsi="Times New Roman"/>
          <w:bCs/>
          <w:sz w:val="24"/>
          <w:lang w:eastAsia="en-US"/>
        </w:rPr>
        <w:t xml:space="preserve">y de </w:t>
      </w:r>
      <w:r w:rsidR="00C92B77" w:rsidRPr="008423A8">
        <w:rPr>
          <w:rFonts w:ascii="Times New Roman" w:eastAsia="Calibri" w:hAnsi="Times New Roman"/>
          <w:bCs/>
          <w:sz w:val="24"/>
          <w:lang w:eastAsia="en-US"/>
        </w:rPr>
        <w:t>la diferencia (</w:t>
      </w:r>
      <w:proofErr w:type="spellStart"/>
      <w:r w:rsidR="00C92B77" w:rsidRPr="008423A8">
        <w:rPr>
          <w:rFonts w:ascii="Times New Roman" w:eastAsia="Calibri" w:hAnsi="Times New Roman"/>
          <w:bCs/>
          <w:sz w:val="24"/>
          <w:lang w:eastAsia="en-US"/>
        </w:rPr>
        <w:t>Fraser</w:t>
      </w:r>
      <w:proofErr w:type="spellEnd"/>
      <w:r w:rsidR="00C92B77" w:rsidRPr="008423A8">
        <w:rPr>
          <w:rFonts w:ascii="Times New Roman" w:eastAsia="Calibri" w:hAnsi="Times New Roman"/>
          <w:bCs/>
          <w:sz w:val="24"/>
          <w:lang w:eastAsia="en-US"/>
        </w:rPr>
        <w:t xml:space="preserve">, 2008) </w:t>
      </w:r>
      <w:r w:rsidR="00E07308" w:rsidRPr="008423A8">
        <w:rPr>
          <w:rFonts w:ascii="Times New Roman" w:eastAsia="Calibri" w:hAnsi="Times New Roman"/>
          <w:bCs/>
          <w:sz w:val="24"/>
          <w:lang w:eastAsia="en-US"/>
        </w:rPr>
        <w:t>de las personas dentro de la sociedad.</w:t>
      </w:r>
      <w:r w:rsidR="00E07308" w:rsidRPr="00A95571">
        <w:rPr>
          <w:rFonts w:ascii="Times New Roman" w:eastAsia="Calibri" w:hAnsi="Times New Roman"/>
          <w:iCs/>
          <w:sz w:val="24"/>
          <w:lang w:eastAsia="en-US"/>
        </w:rPr>
        <w:t xml:space="preserve"> </w:t>
      </w:r>
    </w:p>
    <w:p w14:paraId="27729E33" w14:textId="2E51AAB0" w:rsidR="00A95571" w:rsidRDefault="00A95571" w:rsidP="007F2C42">
      <w:pPr>
        <w:spacing w:after="120" w:line="24" w:lineRule="atLeast"/>
        <w:ind w:firstLine="709"/>
        <w:rPr>
          <w:rFonts w:ascii="Times New Roman" w:eastAsia="Calibri" w:hAnsi="Times New Roman"/>
          <w:iCs/>
          <w:sz w:val="24"/>
          <w:lang w:eastAsia="en-US"/>
        </w:rPr>
      </w:pPr>
      <w:r w:rsidRPr="00A95571">
        <w:rPr>
          <w:rFonts w:ascii="Times New Roman" w:eastAsia="Calibri" w:hAnsi="Times New Roman"/>
          <w:iCs/>
          <w:sz w:val="24"/>
          <w:lang w:eastAsia="en-US"/>
        </w:rPr>
        <w:t xml:space="preserve">El reconocimiento de su dignidad como ciudadanos y ciudadanas </w:t>
      </w:r>
      <w:r w:rsidRPr="00A95571">
        <w:rPr>
          <w:rFonts w:ascii="Times New Roman" w:eastAsia="Calibri" w:hAnsi="Times New Roman"/>
          <w:bCs/>
          <w:sz w:val="24"/>
          <w:lang w:eastAsia="en-US"/>
        </w:rPr>
        <w:t xml:space="preserve">se convierte en vehículo </w:t>
      </w:r>
      <w:r w:rsidRPr="008423A8">
        <w:rPr>
          <w:rFonts w:ascii="Times New Roman" w:eastAsia="Calibri" w:hAnsi="Times New Roman"/>
          <w:bCs/>
          <w:sz w:val="24"/>
          <w:lang w:eastAsia="en-US"/>
        </w:rPr>
        <w:t>para la consecución del derecho al “respeto por las libertades y por la autonomía individual”</w:t>
      </w:r>
      <w:r w:rsidRPr="008423A8">
        <w:rPr>
          <w:rFonts w:ascii="Times New Roman" w:eastAsia="Calibri" w:hAnsi="Times New Roman"/>
          <w:bCs/>
          <w:i/>
          <w:sz w:val="24"/>
          <w:lang w:eastAsia="en-US"/>
        </w:rPr>
        <w:t xml:space="preserve"> </w:t>
      </w:r>
      <w:r w:rsidRPr="008423A8">
        <w:rPr>
          <w:rFonts w:ascii="Times New Roman" w:eastAsia="Calibri" w:hAnsi="Times New Roman"/>
          <w:bCs/>
          <w:sz w:val="24"/>
          <w:lang w:eastAsia="en-US"/>
        </w:rPr>
        <w:t>(</w:t>
      </w:r>
      <w:proofErr w:type="spellStart"/>
      <w:r w:rsidRPr="008423A8">
        <w:rPr>
          <w:rFonts w:ascii="Times New Roman" w:eastAsia="Calibri" w:hAnsi="Times New Roman"/>
          <w:bCs/>
          <w:sz w:val="24"/>
          <w:lang w:eastAsia="en-US"/>
        </w:rPr>
        <w:t>Sen</w:t>
      </w:r>
      <w:proofErr w:type="spellEnd"/>
      <w:r w:rsidRPr="008423A8">
        <w:rPr>
          <w:rFonts w:ascii="Times New Roman" w:eastAsia="Calibri" w:hAnsi="Times New Roman"/>
          <w:bCs/>
          <w:sz w:val="24"/>
          <w:lang w:eastAsia="en-US"/>
        </w:rPr>
        <w:t xml:space="preserve">, </w:t>
      </w:r>
      <w:r w:rsidR="00F13D09" w:rsidRPr="008423A8">
        <w:rPr>
          <w:rFonts w:ascii="Times New Roman" w:eastAsia="Calibri" w:hAnsi="Times New Roman"/>
          <w:bCs/>
          <w:sz w:val="24"/>
          <w:lang w:eastAsia="en-US"/>
        </w:rPr>
        <w:t>2000</w:t>
      </w:r>
      <w:r w:rsidRPr="008423A8">
        <w:rPr>
          <w:rFonts w:ascii="Times New Roman" w:eastAsia="Calibri" w:hAnsi="Times New Roman"/>
          <w:bCs/>
          <w:sz w:val="24"/>
          <w:lang w:eastAsia="en-US"/>
        </w:rPr>
        <w:t>), proporcionando garantías y protección ejemplificados por los derechos y libertades negativas</w:t>
      </w:r>
      <w:r w:rsidRPr="00A95571">
        <w:rPr>
          <w:rFonts w:ascii="Times New Roman" w:eastAsia="Calibri" w:hAnsi="Times New Roman"/>
          <w:bCs/>
          <w:sz w:val="24"/>
          <w:lang w:eastAsia="en-US"/>
        </w:rPr>
        <w:t xml:space="preserve">,  pero sin dar el paso definitivo de </w:t>
      </w:r>
      <w:r w:rsidRPr="00A95571">
        <w:rPr>
          <w:rFonts w:ascii="Times New Roman" w:eastAsia="Calibri" w:hAnsi="Times New Roman"/>
          <w:bCs/>
          <w:i/>
          <w:sz w:val="24"/>
          <w:lang w:eastAsia="en-US"/>
        </w:rPr>
        <w:t>promoción de la dignidad</w:t>
      </w:r>
      <w:r w:rsidRPr="00A95571">
        <w:rPr>
          <w:rFonts w:ascii="Times New Roman" w:eastAsia="Calibri" w:hAnsi="Times New Roman"/>
          <w:bCs/>
          <w:sz w:val="24"/>
          <w:lang w:eastAsia="en-US"/>
        </w:rPr>
        <w:t xml:space="preserve">, el que se concreta en el establecimiento de unas condiciones sociales y políticas que otorguen a la ciudadanía el reconocimiento de los derechos y libertades positivas: acceso a los bienes y servicios que han de ser organizados, coordinados y prestados por la sociedad </w:t>
      </w:r>
      <w:r w:rsidRPr="008423A8">
        <w:rPr>
          <w:rFonts w:ascii="Times New Roman" w:eastAsia="Calibri" w:hAnsi="Times New Roman"/>
          <w:bCs/>
          <w:sz w:val="24"/>
          <w:lang w:eastAsia="en-US"/>
        </w:rPr>
        <w:t xml:space="preserve">y que procuran el desarrollo de la ciudadanía en condiciones de igualdad y libertad </w:t>
      </w:r>
      <w:r w:rsidR="00F13D09" w:rsidRPr="008423A8">
        <w:rPr>
          <w:rFonts w:ascii="Times New Roman" w:eastAsia="Calibri" w:hAnsi="Times New Roman"/>
          <w:bCs/>
          <w:sz w:val="24"/>
          <w:lang w:eastAsia="en-US"/>
        </w:rPr>
        <w:t>(</w:t>
      </w:r>
      <w:r w:rsidR="008423A8">
        <w:rPr>
          <w:rFonts w:ascii="Times New Roman" w:eastAsia="Calibri" w:hAnsi="Times New Roman"/>
          <w:bCs/>
          <w:sz w:val="24"/>
          <w:lang w:eastAsia="en-US"/>
        </w:rPr>
        <w:t>Marshall y Bottomore,</w:t>
      </w:r>
      <w:r w:rsidR="00F13D09" w:rsidRPr="008423A8">
        <w:rPr>
          <w:rFonts w:ascii="Times New Roman" w:eastAsia="Calibri" w:hAnsi="Times New Roman"/>
          <w:bCs/>
          <w:sz w:val="24"/>
          <w:lang w:eastAsia="en-US"/>
        </w:rPr>
        <w:t>1998</w:t>
      </w:r>
      <w:r w:rsidRPr="008423A8">
        <w:rPr>
          <w:rFonts w:ascii="Times New Roman" w:eastAsia="Calibri" w:hAnsi="Times New Roman"/>
          <w:bCs/>
          <w:sz w:val="24"/>
          <w:lang w:eastAsia="en-US"/>
        </w:rPr>
        <w:t xml:space="preserve">). </w:t>
      </w:r>
      <w:r w:rsidRPr="008423A8">
        <w:rPr>
          <w:rFonts w:ascii="Times New Roman" w:eastAsia="Calibri" w:hAnsi="Times New Roman"/>
          <w:iCs/>
          <w:sz w:val="24"/>
          <w:lang w:eastAsia="en-US"/>
        </w:rPr>
        <w:t>Aunque teóricamente se reconoce su condición de ciudadanos y ciudadanas, para que el ejercicio de ciudadanía sea efectivo, se requiere de la puesta en marcha de</w:t>
      </w:r>
      <w:r w:rsidR="006323F6" w:rsidRPr="008423A8">
        <w:rPr>
          <w:rFonts w:ascii="Times New Roman" w:eastAsia="Calibri" w:hAnsi="Times New Roman"/>
          <w:iCs/>
          <w:sz w:val="24"/>
          <w:lang w:eastAsia="en-US"/>
        </w:rPr>
        <w:t xml:space="preserve"> políticas públicas</w:t>
      </w:r>
      <w:r w:rsidR="006323F6">
        <w:rPr>
          <w:rFonts w:ascii="Times New Roman" w:eastAsia="Calibri" w:hAnsi="Times New Roman"/>
          <w:iCs/>
          <w:sz w:val="24"/>
          <w:lang w:eastAsia="en-US"/>
        </w:rPr>
        <w:t xml:space="preserve"> garantistas, </w:t>
      </w:r>
      <w:r w:rsidRPr="00A95571">
        <w:rPr>
          <w:rFonts w:ascii="Times New Roman" w:eastAsia="Calibri" w:hAnsi="Times New Roman"/>
          <w:iCs/>
          <w:sz w:val="24"/>
          <w:lang w:eastAsia="en-US"/>
        </w:rPr>
        <w:t xml:space="preserve">del reconocimiento social a su diferencia y de la contribución que ésta hace a la construcción de una sociedad más plural, diversa y rica. </w:t>
      </w:r>
    </w:p>
    <w:p w14:paraId="578248F2" w14:textId="1F61F98D" w:rsidR="001B2177" w:rsidRPr="008423A8" w:rsidRDefault="001B2177" w:rsidP="007F2C42">
      <w:pPr>
        <w:spacing w:after="120" w:line="24" w:lineRule="atLeast"/>
        <w:ind w:firstLine="709"/>
        <w:rPr>
          <w:rFonts w:ascii="Times New Roman" w:eastAsia="Calibri" w:hAnsi="Times New Roman"/>
          <w:iCs/>
          <w:sz w:val="24"/>
          <w:lang w:eastAsia="en-US"/>
        </w:rPr>
      </w:pPr>
      <w:r w:rsidRPr="008423A8">
        <w:rPr>
          <w:rFonts w:ascii="Times New Roman" w:eastAsia="Calibri" w:hAnsi="Times New Roman"/>
          <w:iCs/>
          <w:sz w:val="24"/>
          <w:lang w:eastAsia="en-US"/>
        </w:rPr>
        <w:t xml:space="preserve">En este artículo </w:t>
      </w:r>
      <w:r w:rsidR="00CF6D81" w:rsidRPr="008423A8">
        <w:rPr>
          <w:rFonts w:ascii="Times New Roman" w:eastAsia="Calibri" w:hAnsi="Times New Roman"/>
          <w:iCs/>
          <w:sz w:val="24"/>
          <w:lang w:eastAsia="en-US"/>
        </w:rPr>
        <w:t>revisamos</w:t>
      </w:r>
      <w:r w:rsidRPr="008423A8">
        <w:rPr>
          <w:rFonts w:ascii="Times New Roman" w:eastAsia="Calibri" w:hAnsi="Times New Roman"/>
          <w:iCs/>
          <w:sz w:val="24"/>
          <w:lang w:eastAsia="en-US"/>
        </w:rPr>
        <w:t xml:space="preserve"> las diferentes perspectivas desde las que se ha contemplado la dignidad de las personas con </w:t>
      </w:r>
      <w:r w:rsidR="009D5A39" w:rsidRPr="009D5A39">
        <w:rPr>
          <w:rFonts w:ascii="Times New Roman" w:eastAsia="Calibri" w:hAnsi="Times New Roman"/>
          <w:iCs/>
          <w:color w:val="FF0000"/>
          <w:sz w:val="24"/>
          <w:lang w:eastAsia="en-US"/>
        </w:rPr>
        <w:t>DF en general y DFI en particular</w:t>
      </w:r>
      <w:r w:rsidR="009D5A39">
        <w:rPr>
          <w:rFonts w:ascii="Times New Roman" w:eastAsia="Calibri" w:hAnsi="Times New Roman"/>
          <w:iCs/>
          <w:sz w:val="24"/>
          <w:lang w:eastAsia="en-US"/>
        </w:rPr>
        <w:t xml:space="preserve"> </w:t>
      </w:r>
      <w:r w:rsidR="00A002BE">
        <w:rPr>
          <w:rFonts w:ascii="Times New Roman" w:eastAsia="Calibri" w:hAnsi="Times New Roman"/>
          <w:iCs/>
          <w:sz w:val="24"/>
          <w:lang w:eastAsia="en-US"/>
        </w:rPr>
        <w:t>a lo largo de la h</w:t>
      </w:r>
      <w:r w:rsidRPr="008423A8">
        <w:rPr>
          <w:rFonts w:ascii="Times New Roman" w:eastAsia="Calibri" w:hAnsi="Times New Roman"/>
          <w:iCs/>
          <w:sz w:val="24"/>
          <w:lang w:eastAsia="en-US"/>
        </w:rPr>
        <w:t>istoria, los planteamientos ideológicos y políticos que las han respaldado y los consecuentes modelos de atención a los que han dado lugar. El propósito de este trabajo es analizar las propuestas realizadas en este sentido por diferentes autores, poniéndolas en relación con los discursos expresados por informantes clave en el ámbito de la discapacidad intelectual</w:t>
      </w:r>
      <w:r w:rsidR="00C92B77" w:rsidRPr="008423A8">
        <w:rPr>
          <w:rFonts w:ascii="Times New Roman" w:eastAsia="Calibri" w:hAnsi="Times New Roman"/>
          <w:iCs/>
          <w:sz w:val="24"/>
          <w:lang w:eastAsia="en-US"/>
        </w:rPr>
        <w:t>. Con ello pretendemos ampliar el espectro teórico sobre la</w:t>
      </w:r>
      <w:r w:rsidR="00487126" w:rsidRPr="008423A8">
        <w:rPr>
          <w:rFonts w:ascii="Times New Roman" w:eastAsia="Calibri" w:hAnsi="Times New Roman"/>
          <w:iCs/>
          <w:sz w:val="24"/>
          <w:lang w:eastAsia="en-US"/>
        </w:rPr>
        <w:t xml:space="preserve"> noción del principio de</w:t>
      </w:r>
      <w:r w:rsidR="00C92B77" w:rsidRPr="008423A8">
        <w:rPr>
          <w:rFonts w:ascii="Times New Roman" w:eastAsia="Calibri" w:hAnsi="Times New Roman"/>
          <w:iCs/>
          <w:sz w:val="24"/>
          <w:lang w:eastAsia="en-US"/>
        </w:rPr>
        <w:t xml:space="preserve"> dignidad </w:t>
      </w:r>
      <w:r w:rsidR="00487126" w:rsidRPr="008423A8">
        <w:rPr>
          <w:rFonts w:ascii="Times New Roman" w:eastAsia="Calibri" w:hAnsi="Times New Roman"/>
          <w:iCs/>
          <w:sz w:val="24"/>
          <w:lang w:eastAsia="en-US"/>
        </w:rPr>
        <w:lastRenderedPageBreak/>
        <w:t>aplicado a</w:t>
      </w:r>
      <w:r w:rsidR="00C92B77" w:rsidRPr="008423A8">
        <w:rPr>
          <w:rFonts w:ascii="Times New Roman" w:eastAsia="Calibri" w:hAnsi="Times New Roman"/>
          <w:iCs/>
          <w:sz w:val="24"/>
          <w:lang w:eastAsia="en-US"/>
        </w:rPr>
        <w:t xml:space="preserve"> este colectivo, </w:t>
      </w:r>
      <w:r w:rsidR="00B204D6" w:rsidRPr="008423A8">
        <w:rPr>
          <w:rFonts w:ascii="Times New Roman" w:eastAsia="Calibri" w:hAnsi="Times New Roman"/>
          <w:iCs/>
          <w:sz w:val="24"/>
          <w:lang w:eastAsia="en-US"/>
        </w:rPr>
        <w:t>insuficientemente desarrollada</w:t>
      </w:r>
      <w:r w:rsidR="00CF6D81" w:rsidRPr="008423A8">
        <w:rPr>
          <w:rFonts w:ascii="Times New Roman" w:eastAsia="Calibri" w:hAnsi="Times New Roman"/>
          <w:iCs/>
          <w:sz w:val="24"/>
          <w:lang w:eastAsia="en-US"/>
        </w:rPr>
        <w:t xml:space="preserve"> desde el ámbito </w:t>
      </w:r>
      <w:r w:rsidR="00487126" w:rsidRPr="008423A8">
        <w:rPr>
          <w:rFonts w:ascii="Times New Roman" w:eastAsia="Calibri" w:hAnsi="Times New Roman"/>
          <w:iCs/>
          <w:sz w:val="24"/>
          <w:lang w:eastAsia="en-US"/>
        </w:rPr>
        <w:t xml:space="preserve">de lo </w:t>
      </w:r>
      <w:r w:rsidR="00CF6D81" w:rsidRPr="008423A8">
        <w:rPr>
          <w:rFonts w:ascii="Times New Roman" w:eastAsia="Calibri" w:hAnsi="Times New Roman"/>
          <w:iCs/>
          <w:sz w:val="24"/>
          <w:lang w:eastAsia="en-US"/>
        </w:rPr>
        <w:t>social</w:t>
      </w:r>
      <w:r w:rsidR="00487126" w:rsidRPr="008423A8">
        <w:rPr>
          <w:rFonts w:ascii="Times New Roman" w:eastAsia="Calibri" w:hAnsi="Times New Roman"/>
          <w:iCs/>
          <w:sz w:val="24"/>
          <w:lang w:eastAsia="en-US"/>
        </w:rPr>
        <w:t xml:space="preserve">. </w:t>
      </w:r>
      <w:r w:rsidR="0053329E" w:rsidRPr="008423A8">
        <w:rPr>
          <w:rFonts w:ascii="Times New Roman" w:eastAsia="Calibri" w:hAnsi="Times New Roman"/>
          <w:iCs/>
          <w:sz w:val="24"/>
          <w:lang w:eastAsia="en-US"/>
        </w:rPr>
        <w:t>Este artículo pretende cubrir ese vacío de investigaciones concretas que reaviven el debate del reconocimiento de derechos de las personas con diversidad funcional intelectual.</w:t>
      </w:r>
    </w:p>
    <w:p w14:paraId="5F3FEC6C" w14:textId="77777777" w:rsidR="00382CE3" w:rsidRPr="001B2177" w:rsidRDefault="00382CE3" w:rsidP="007F2C42">
      <w:pPr>
        <w:spacing w:after="120" w:line="24" w:lineRule="atLeast"/>
        <w:ind w:firstLine="709"/>
        <w:rPr>
          <w:rFonts w:ascii="Times New Roman" w:eastAsia="Calibri" w:hAnsi="Times New Roman"/>
          <w:iCs/>
          <w:color w:val="FF0000"/>
          <w:sz w:val="24"/>
          <w:lang w:eastAsia="en-US"/>
        </w:rPr>
      </w:pPr>
    </w:p>
    <w:p w14:paraId="185E5B33" w14:textId="5075BA0A" w:rsidR="00D1027B" w:rsidRDefault="00D1027B" w:rsidP="00D1027B">
      <w:pPr>
        <w:spacing w:after="120" w:line="24" w:lineRule="atLeast"/>
        <w:ind w:firstLine="0"/>
        <w:rPr>
          <w:rFonts w:ascii="Times New Roman" w:eastAsia="Calibri" w:hAnsi="Times New Roman"/>
          <w:iCs/>
          <w:sz w:val="24"/>
          <w:lang w:eastAsia="en-US"/>
        </w:rPr>
      </w:pPr>
      <w:r w:rsidRPr="00D1027B">
        <w:rPr>
          <w:rFonts w:ascii="Times New Roman" w:eastAsia="Calibri" w:hAnsi="Times New Roman"/>
          <w:b/>
          <w:iCs/>
          <w:sz w:val="24"/>
          <w:lang w:eastAsia="en-US"/>
        </w:rPr>
        <w:t xml:space="preserve">2. </w:t>
      </w:r>
      <w:r w:rsidRPr="00D1027B">
        <w:rPr>
          <w:rFonts w:ascii="Times New Roman" w:hAnsi="Times New Roman"/>
          <w:b/>
          <w:sz w:val="24"/>
        </w:rPr>
        <w:t>Método</w:t>
      </w:r>
    </w:p>
    <w:p w14:paraId="6E5B9D66" w14:textId="5785A036" w:rsidR="00591B7A" w:rsidRPr="008423A8" w:rsidRDefault="003145E2" w:rsidP="00E01B16">
      <w:pPr>
        <w:spacing w:after="120" w:line="24" w:lineRule="atLeast"/>
        <w:ind w:firstLine="709"/>
        <w:rPr>
          <w:rFonts w:ascii="Times New Roman" w:eastAsia="Calibri" w:hAnsi="Times New Roman"/>
          <w:iCs/>
          <w:sz w:val="24"/>
          <w:lang w:eastAsia="en-US"/>
        </w:rPr>
      </w:pPr>
      <w:r w:rsidRPr="008423A8">
        <w:rPr>
          <w:rFonts w:ascii="Times New Roman" w:hAnsi="Times New Roman"/>
          <w:sz w:val="24"/>
        </w:rPr>
        <w:t xml:space="preserve">Nos </w:t>
      </w:r>
      <w:r w:rsidRPr="008423A8">
        <w:rPr>
          <w:rFonts w:ascii="Times New Roman" w:eastAsia="Calibri" w:hAnsi="Times New Roman"/>
          <w:iCs/>
          <w:sz w:val="24"/>
          <w:lang w:eastAsia="en-US"/>
        </w:rPr>
        <w:t>aproximamos al objeto de estudio a través del empleo de una metodología cualitativa, basada en</w:t>
      </w:r>
      <w:r w:rsidR="008E7257" w:rsidRPr="008423A8">
        <w:rPr>
          <w:rFonts w:ascii="Times New Roman" w:eastAsia="Calibri" w:hAnsi="Times New Roman"/>
          <w:iCs/>
          <w:sz w:val="24"/>
          <w:lang w:eastAsia="en-US"/>
        </w:rPr>
        <w:t xml:space="preserve"> dos </w:t>
      </w:r>
      <w:r w:rsidR="00EA039F" w:rsidRPr="008423A8">
        <w:rPr>
          <w:rFonts w:ascii="Times New Roman" w:eastAsia="Calibri" w:hAnsi="Times New Roman"/>
          <w:iCs/>
          <w:sz w:val="24"/>
          <w:lang w:eastAsia="en-US"/>
        </w:rPr>
        <w:t>fases</w:t>
      </w:r>
      <w:r w:rsidR="008E7257" w:rsidRPr="008423A8">
        <w:rPr>
          <w:rFonts w:ascii="Times New Roman" w:eastAsia="Calibri" w:hAnsi="Times New Roman"/>
          <w:iCs/>
          <w:sz w:val="24"/>
          <w:lang w:eastAsia="en-US"/>
        </w:rPr>
        <w:t xml:space="preserve"> de </w:t>
      </w:r>
      <w:r w:rsidR="00EA039F" w:rsidRPr="008423A8">
        <w:rPr>
          <w:rFonts w:ascii="Times New Roman" w:eastAsia="Calibri" w:hAnsi="Times New Roman"/>
          <w:iCs/>
          <w:sz w:val="24"/>
          <w:lang w:eastAsia="en-US"/>
        </w:rPr>
        <w:t>investigación</w:t>
      </w:r>
      <w:r w:rsidR="008E7257" w:rsidRPr="008423A8">
        <w:rPr>
          <w:rFonts w:ascii="Times New Roman" w:eastAsia="Calibri" w:hAnsi="Times New Roman"/>
          <w:iCs/>
          <w:sz w:val="24"/>
          <w:lang w:eastAsia="en-US"/>
        </w:rPr>
        <w:t xml:space="preserve">: </w:t>
      </w:r>
      <w:r w:rsidR="00EA039F" w:rsidRPr="008423A8">
        <w:rPr>
          <w:rFonts w:ascii="Times New Roman" w:eastAsia="Calibri" w:hAnsi="Times New Roman"/>
          <w:iCs/>
          <w:sz w:val="24"/>
          <w:lang w:eastAsia="en-US"/>
        </w:rPr>
        <w:t xml:space="preserve">1º) </w:t>
      </w:r>
      <w:r w:rsidR="008E7257" w:rsidRPr="008423A8">
        <w:rPr>
          <w:rFonts w:ascii="Times New Roman" w:eastAsia="Calibri" w:hAnsi="Times New Roman"/>
          <w:iCs/>
          <w:sz w:val="24"/>
          <w:lang w:eastAsia="en-US"/>
        </w:rPr>
        <w:t xml:space="preserve">meta-análisis </w:t>
      </w:r>
      <w:r w:rsidR="00EA039F" w:rsidRPr="008423A8">
        <w:rPr>
          <w:rFonts w:ascii="Times New Roman" w:eastAsia="Calibri" w:hAnsi="Times New Roman"/>
          <w:iCs/>
          <w:sz w:val="24"/>
          <w:lang w:eastAsia="en-US"/>
        </w:rPr>
        <w:t xml:space="preserve">de </w:t>
      </w:r>
      <w:r w:rsidRPr="008423A8">
        <w:rPr>
          <w:rFonts w:ascii="Times New Roman" w:eastAsia="Calibri" w:hAnsi="Times New Roman"/>
          <w:iCs/>
          <w:sz w:val="24"/>
          <w:lang w:eastAsia="en-US"/>
        </w:rPr>
        <w:t>la conceptualización y reconocimiento de la dignidad de las personas con diversidad funcional en general, e intelectual en particular</w:t>
      </w:r>
      <w:r w:rsidR="00EA039F" w:rsidRPr="008423A8">
        <w:rPr>
          <w:rFonts w:ascii="Times New Roman" w:eastAsia="Calibri" w:hAnsi="Times New Roman"/>
          <w:iCs/>
          <w:sz w:val="24"/>
          <w:lang w:eastAsia="en-US"/>
        </w:rPr>
        <w:t>;</w:t>
      </w:r>
      <w:r w:rsidR="00EA039F" w:rsidRPr="008423A8">
        <w:t xml:space="preserve"> </w:t>
      </w:r>
      <w:r w:rsidR="00EA039F" w:rsidRPr="008423A8">
        <w:rPr>
          <w:rFonts w:ascii="Times New Roman" w:eastAsia="Calibri" w:hAnsi="Times New Roman"/>
          <w:iCs/>
          <w:sz w:val="24"/>
          <w:lang w:eastAsia="en-US"/>
        </w:rPr>
        <w:t xml:space="preserve">y 2º) entrevistas </w:t>
      </w:r>
      <w:proofErr w:type="spellStart"/>
      <w:r w:rsidR="00EA039F" w:rsidRPr="008423A8">
        <w:rPr>
          <w:rFonts w:ascii="Times New Roman" w:eastAsia="Calibri" w:hAnsi="Times New Roman"/>
          <w:iCs/>
          <w:sz w:val="24"/>
          <w:lang w:eastAsia="en-US"/>
        </w:rPr>
        <w:t>semi</w:t>
      </w:r>
      <w:proofErr w:type="spellEnd"/>
      <w:r w:rsidR="00EA039F" w:rsidRPr="008423A8">
        <w:rPr>
          <w:rFonts w:ascii="Times New Roman" w:eastAsia="Calibri" w:hAnsi="Times New Roman"/>
          <w:iCs/>
          <w:sz w:val="24"/>
          <w:lang w:eastAsia="en-US"/>
        </w:rPr>
        <w:t>-estructuradas a 6 informantes clave en la materia.</w:t>
      </w:r>
      <w:r w:rsidRPr="008423A8">
        <w:rPr>
          <w:rFonts w:ascii="Times New Roman" w:eastAsia="Calibri" w:hAnsi="Times New Roman"/>
          <w:iCs/>
          <w:sz w:val="24"/>
          <w:lang w:eastAsia="en-US"/>
        </w:rPr>
        <w:t xml:space="preserve"> </w:t>
      </w:r>
      <w:r w:rsidR="00EA039F" w:rsidRPr="008423A8">
        <w:rPr>
          <w:rFonts w:ascii="Times New Roman" w:eastAsia="Calibri" w:hAnsi="Times New Roman"/>
          <w:iCs/>
          <w:sz w:val="24"/>
          <w:lang w:eastAsia="en-US"/>
        </w:rPr>
        <w:t xml:space="preserve">En la primera fase se realizó una </w:t>
      </w:r>
      <w:r w:rsidR="00591B7A" w:rsidRPr="008423A8">
        <w:rPr>
          <w:rFonts w:ascii="Times New Roman" w:eastAsia="Calibri" w:hAnsi="Times New Roman"/>
          <w:iCs/>
          <w:sz w:val="24"/>
          <w:lang w:eastAsia="en-US"/>
        </w:rPr>
        <w:t xml:space="preserve">exploración </w:t>
      </w:r>
      <w:r w:rsidR="00EA039F" w:rsidRPr="008423A8">
        <w:rPr>
          <w:rFonts w:ascii="Times New Roman" w:eastAsia="Calibri" w:hAnsi="Times New Roman"/>
          <w:iCs/>
          <w:sz w:val="24"/>
          <w:lang w:eastAsia="en-US"/>
        </w:rPr>
        <w:t xml:space="preserve"> bibliográfica y documental de fuentes clave</w:t>
      </w:r>
      <w:r w:rsidRPr="008423A8">
        <w:rPr>
          <w:rFonts w:ascii="Times New Roman" w:eastAsia="Calibri" w:hAnsi="Times New Roman"/>
          <w:iCs/>
          <w:sz w:val="24"/>
          <w:lang w:eastAsia="en-US"/>
        </w:rPr>
        <w:t xml:space="preserve"> a través de </w:t>
      </w:r>
      <w:r w:rsidR="00591B7A" w:rsidRPr="008423A8">
        <w:rPr>
          <w:rFonts w:ascii="Times New Roman" w:eastAsia="Calibri" w:hAnsi="Times New Roman"/>
          <w:iCs/>
          <w:sz w:val="24"/>
          <w:lang w:eastAsia="en-US"/>
        </w:rPr>
        <w:t xml:space="preserve">la </w:t>
      </w:r>
      <w:r w:rsidRPr="008423A8">
        <w:rPr>
          <w:rFonts w:ascii="Times New Roman" w:eastAsia="Calibri" w:hAnsi="Times New Roman"/>
          <w:iCs/>
          <w:sz w:val="24"/>
          <w:lang w:eastAsia="en-US"/>
        </w:rPr>
        <w:t xml:space="preserve">revisión sistemática en bases de datos afines, </w:t>
      </w:r>
      <w:r w:rsidR="00591B7A" w:rsidRPr="008423A8">
        <w:rPr>
          <w:rFonts w:ascii="Times New Roman" w:eastAsia="Calibri" w:hAnsi="Times New Roman"/>
          <w:iCs/>
          <w:sz w:val="24"/>
          <w:lang w:eastAsia="en-US"/>
        </w:rPr>
        <w:t xml:space="preserve">a partir de los cuales </w:t>
      </w:r>
      <w:r w:rsidRPr="008423A8">
        <w:rPr>
          <w:rFonts w:ascii="Times New Roman" w:eastAsia="Calibri" w:hAnsi="Times New Roman"/>
          <w:sz w:val="24"/>
          <w:lang w:eastAsia="en-US"/>
        </w:rPr>
        <w:t xml:space="preserve">abordamos los diferentes análisis </w:t>
      </w:r>
      <w:r w:rsidRPr="003145E2">
        <w:rPr>
          <w:rFonts w:ascii="Times New Roman" w:eastAsia="Calibri" w:hAnsi="Times New Roman"/>
          <w:sz w:val="24"/>
          <w:lang w:eastAsia="en-US"/>
        </w:rPr>
        <w:t xml:space="preserve">teóricos sobre el concepto de </w:t>
      </w:r>
      <w:r w:rsidRPr="003145E2">
        <w:rPr>
          <w:rFonts w:ascii="Times New Roman" w:eastAsia="Calibri" w:hAnsi="Times New Roman"/>
          <w:i/>
          <w:sz w:val="24"/>
          <w:lang w:eastAsia="en-US"/>
        </w:rPr>
        <w:t>dignidad</w:t>
      </w:r>
      <w:r w:rsidRPr="003145E2">
        <w:rPr>
          <w:rFonts w:ascii="Times New Roman" w:eastAsia="Calibri" w:hAnsi="Times New Roman"/>
          <w:sz w:val="24"/>
          <w:lang w:eastAsia="en-US"/>
        </w:rPr>
        <w:t xml:space="preserve"> que han respaldado los modelos de atención a la discapacidad a lo largo del tiempo.</w:t>
      </w:r>
      <w:r w:rsidRPr="003145E2">
        <w:rPr>
          <w:rFonts w:ascii="Times New Roman" w:eastAsia="Calibri" w:hAnsi="Times New Roman"/>
          <w:iCs/>
          <w:sz w:val="24"/>
          <w:lang w:eastAsia="en-US"/>
        </w:rPr>
        <w:t xml:space="preserve"> Elegimos aquellas bases de datos frecuentemente utilizadas en el ámbito de las Ciencias Sociales, como son: </w:t>
      </w:r>
      <w:proofErr w:type="spellStart"/>
      <w:r w:rsidRPr="003145E2">
        <w:rPr>
          <w:rFonts w:ascii="Times New Roman" w:eastAsia="Calibri" w:hAnsi="Times New Roman"/>
          <w:iCs/>
          <w:sz w:val="24"/>
          <w:lang w:eastAsia="en-US"/>
        </w:rPr>
        <w:t>Latindex</w:t>
      </w:r>
      <w:proofErr w:type="spellEnd"/>
      <w:r w:rsidRPr="003145E2">
        <w:rPr>
          <w:rFonts w:ascii="Times New Roman" w:eastAsia="Calibri" w:hAnsi="Times New Roman"/>
          <w:iCs/>
          <w:sz w:val="24"/>
          <w:lang w:eastAsia="en-US"/>
        </w:rPr>
        <w:t xml:space="preserve">, </w:t>
      </w:r>
      <w:proofErr w:type="spellStart"/>
      <w:r w:rsidRPr="003145E2">
        <w:rPr>
          <w:rFonts w:ascii="Times New Roman" w:eastAsia="Calibri" w:hAnsi="Times New Roman"/>
          <w:iCs/>
          <w:sz w:val="24"/>
          <w:lang w:eastAsia="en-US"/>
        </w:rPr>
        <w:t>Scopus</w:t>
      </w:r>
      <w:proofErr w:type="spellEnd"/>
      <w:r w:rsidRPr="003145E2">
        <w:rPr>
          <w:rFonts w:ascii="Times New Roman" w:eastAsia="Calibri" w:hAnsi="Times New Roman"/>
          <w:iCs/>
          <w:sz w:val="24"/>
          <w:lang w:eastAsia="en-US"/>
        </w:rPr>
        <w:t xml:space="preserve">, </w:t>
      </w:r>
      <w:proofErr w:type="spellStart"/>
      <w:r w:rsidRPr="003145E2">
        <w:rPr>
          <w:rFonts w:ascii="Times New Roman" w:eastAsia="Calibri" w:hAnsi="Times New Roman"/>
          <w:iCs/>
          <w:sz w:val="24"/>
          <w:lang w:eastAsia="en-US"/>
        </w:rPr>
        <w:t>Dialnet</w:t>
      </w:r>
      <w:proofErr w:type="spellEnd"/>
      <w:r w:rsidRPr="003145E2">
        <w:rPr>
          <w:rFonts w:ascii="Times New Roman" w:eastAsia="Calibri" w:hAnsi="Times New Roman"/>
          <w:iCs/>
          <w:sz w:val="24"/>
          <w:lang w:eastAsia="en-US"/>
        </w:rPr>
        <w:t xml:space="preserve">, </w:t>
      </w:r>
      <w:proofErr w:type="spellStart"/>
      <w:r w:rsidRPr="003145E2">
        <w:rPr>
          <w:rFonts w:ascii="Times New Roman" w:eastAsia="Calibri" w:hAnsi="Times New Roman"/>
          <w:iCs/>
          <w:sz w:val="24"/>
          <w:lang w:eastAsia="en-US"/>
        </w:rPr>
        <w:t>Redib</w:t>
      </w:r>
      <w:proofErr w:type="spellEnd"/>
      <w:r w:rsidRPr="003145E2">
        <w:rPr>
          <w:rFonts w:ascii="Times New Roman" w:eastAsia="Calibri" w:hAnsi="Times New Roman"/>
          <w:iCs/>
          <w:sz w:val="24"/>
          <w:lang w:eastAsia="en-US"/>
        </w:rPr>
        <w:t xml:space="preserve">, </w:t>
      </w:r>
      <w:proofErr w:type="spellStart"/>
      <w:r w:rsidRPr="003145E2">
        <w:rPr>
          <w:rFonts w:ascii="Times New Roman" w:eastAsia="Calibri" w:hAnsi="Times New Roman"/>
          <w:iCs/>
          <w:sz w:val="24"/>
          <w:lang w:eastAsia="en-US"/>
        </w:rPr>
        <w:t>Miar</w:t>
      </w:r>
      <w:proofErr w:type="spellEnd"/>
      <w:r w:rsidRPr="003145E2">
        <w:rPr>
          <w:rFonts w:ascii="Times New Roman" w:eastAsia="Calibri" w:hAnsi="Times New Roman"/>
          <w:iCs/>
          <w:sz w:val="24"/>
          <w:lang w:eastAsia="en-US"/>
        </w:rPr>
        <w:t xml:space="preserve">, </w:t>
      </w:r>
      <w:proofErr w:type="spellStart"/>
      <w:r w:rsidRPr="003145E2">
        <w:rPr>
          <w:rFonts w:ascii="Times New Roman" w:eastAsia="Calibri" w:hAnsi="Times New Roman"/>
          <w:iCs/>
          <w:sz w:val="24"/>
          <w:lang w:eastAsia="en-US"/>
        </w:rPr>
        <w:t>Erihplus</w:t>
      </w:r>
      <w:proofErr w:type="spellEnd"/>
      <w:r w:rsidRPr="003145E2">
        <w:rPr>
          <w:rFonts w:ascii="Times New Roman" w:eastAsia="Calibri" w:hAnsi="Times New Roman"/>
          <w:iCs/>
          <w:sz w:val="24"/>
          <w:lang w:eastAsia="en-US"/>
        </w:rPr>
        <w:t xml:space="preserve">, </w:t>
      </w:r>
      <w:proofErr w:type="spellStart"/>
      <w:r w:rsidRPr="003145E2">
        <w:rPr>
          <w:rFonts w:ascii="Times New Roman" w:eastAsia="Calibri" w:hAnsi="Times New Roman"/>
          <w:iCs/>
          <w:sz w:val="24"/>
          <w:lang w:eastAsia="en-US"/>
        </w:rPr>
        <w:t>Doaj</w:t>
      </w:r>
      <w:proofErr w:type="spellEnd"/>
      <w:r w:rsidRPr="003145E2">
        <w:rPr>
          <w:rFonts w:ascii="Times New Roman" w:eastAsia="Calibri" w:hAnsi="Times New Roman"/>
          <w:iCs/>
          <w:sz w:val="24"/>
          <w:lang w:eastAsia="en-US"/>
        </w:rPr>
        <w:t xml:space="preserve">, </w:t>
      </w:r>
      <w:proofErr w:type="spellStart"/>
      <w:r w:rsidRPr="003145E2">
        <w:rPr>
          <w:rFonts w:ascii="Times New Roman" w:eastAsia="Calibri" w:hAnsi="Times New Roman"/>
          <w:iCs/>
          <w:sz w:val="24"/>
          <w:lang w:eastAsia="en-US"/>
        </w:rPr>
        <w:t>Isoc</w:t>
      </w:r>
      <w:proofErr w:type="spellEnd"/>
      <w:r w:rsidRPr="003145E2">
        <w:rPr>
          <w:rFonts w:ascii="Times New Roman" w:eastAsia="Calibri" w:hAnsi="Times New Roman"/>
          <w:iCs/>
          <w:sz w:val="24"/>
          <w:lang w:eastAsia="en-US"/>
        </w:rPr>
        <w:t xml:space="preserve"> y Google Académico. Para la búsqueda de fuentes realizamos una primera selección a partir de la exploración de textos clásicos en relación al tema y, posteriormente, realizamos una búsqueda avanzada que permite refinar la búsqueda mediante la combinación de distintos campos de </w:t>
      </w:r>
      <w:r w:rsidRPr="008423A8">
        <w:rPr>
          <w:rFonts w:ascii="Times New Roman" w:eastAsia="Calibri" w:hAnsi="Times New Roman"/>
          <w:iCs/>
          <w:sz w:val="24"/>
          <w:lang w:eastAsia="en-US"/>
        </w:rPr>
        <w:t xml:space="preserve">información en el Directorio, Catálogo y Revistas en Línea. Para ello introdujimos </w:t>
      </w:r>
      <w:r w:rsidR="00591B7A" w:rsidRPr="008423A8">
        <w:rPr>
          <w:rFonts w:ascii="Times New Roman" w:eastAsia="Calibri" w:hAnsi="Times New Roman"/>
          <w:iCs/>
          <w:sz w:val="24"/>
          <w:lang w:eastAsia="en-US"/>
        </w:rPr>
        <w:t xml:space="preserve">descriptores de búsqueda avanzada </w:t>
      </w:r>
      <w:r w:rsidRPr="008423A8">
        <w:rPr>
          <w:rFonts w:ascii="Times New Roman" w:eastAsia="Calibri" w:hAnsi="Times New Roman"/>
          <w:iCs/>
          <w:sz w:val="24"/>
          <w:lang w:eastAsia="en-US"/>
        </w:rPr>
        <w:t xml:space="preserve">afines al objeto de estudio tales como: “dignidad”, “justicia social”, “autodeterminación”, “discapacidad”, “igualdad” y “diversidad funcional”. </w:t>
      </w:r>
      <w:r w:rsidR="00591B7A" w:rsidRPr="008423A8">
        <w:rPr>
          <w:rFonts w:ascii="Times New Roman" w:eastAsia="Calibri" w:hAnsi="Times New Roman"/>
          <w:iCs/>
          <w:sz w:val="24"/>
          <w:lang w:eastAsia="en-US"/>
        </w:rPr>
        <w:t>En la segunda fase realizamos una investigación exploratoria cualitativa a partir de entrevistas a 6 informantes clave en el ámbito de la discapacidad intelectual</w:t>
      </w:r>
      <w:r w:rsidR="00E01B16" w:rsidRPr="008423A8">
        <w:rPr>
          <w:rFonts w:ascii="Times New Roman" w:eastAsia="Calibri" w:hAnsi="Times New Roman"/>
          <w:iCs/>
          <w:sz w:val="24"/>
          <w:lang w:eastAsia="en-US"/>
        </w:rPr>
        <w:t xml:space="preserve">. La interpretación analítica de las mismas se llevó a cabo mediante la combinación del proceso de análisis </w:t>
      </w:r>
      <w:r w:rsidR="009A6B43" w:rsidRPr="008423A8">
        <w:rPr>
          <w:rFonts w:ascii="Times New Roman" w:eastAsia="Calibri" w:hAnsi="Times New Roman"/>
          <w:iCs/>
          <w:sz w:val="24"/>
          <w:lang w:eastAsia="en-US"/>
        </w:rPr>
        <w:t xml:space="preserve">de los discursos por parte de las investigadoras </w:t>
      </w:r>
      <w:r w:rsidR="00E01B16" w:rsidRPr="008423A8">
        <w:rPr>
          <w:rFonts w:ascii="Times New Roman" w:eastAsia="Calibri" w:hAnsi="Times New Roman"/>
          <w:iCs/>
          <w:sz w:val="24"/>
          <w:lang w:eastAsia="en-US"/>
        </w:rPr>
        <w:t>con</w:t>
      </w:r>
      <w:r w:rsidR="009A6B43" w:rsidRPr="008423A8">
        <w:rPr>
          <w:rFonts w:ascii="Times New Roman" w:eastAsia="Calibri" w:hAnsi="Times New Roman"/>
          <w:iCs/>
          <w:sz w:val="24"/>
          <w:lang w:eastAsia="en-US"/>
        </w:rPr>
        <w:t xml:space="preserve"> el apoyo de herramienta informática </w:t>
      </w:r>
      <w:proofErr w:type="spellStart"/>
      <w:r w:rsidR="009A6B43" w:rsidRPr="008423A8">
        <w:rPr>
          <w:rFonts w:ascii="Times New Roman" w:eastAsia="Calibri" w:hAnsi="Times New Roman"/>
          <w:iCs/>
          <w:sz w:val="24"/>
          <w:lang w:eastAsia="en-US"/>
        </w:rPr>
        <w:t>ATLAS.ti</w:t>
      </w:r>
      <w:proofErr w:type="spellEnd"/>
      <w:r w:rsidR="009A6B43" w:rsidRPr="008423A8">
        <w:rPr>
          <w:rFonts w:ascii="Times New Roman" w:eastAsia="Calibri" w:hAnsi="Times New Roman"/>
          <w:iCs/>
          <w:sz w:val="24"/>
          <w:lang w:eastAsia="en-US"/>
        </w:rPr>
        <w:t xml:space="preserve"> en el proceso de categorización, estructuración y teorización. </w:t>
      </w:r>
      <w:r w:rsidR="00E01B16" w:rsidRPr="008423A8">
        <w:rPr>
          <w:rFonts w:ascii="Times New Roman" w:eastAsia="Calibri" w:hAnsi="Times New Roman"/>
          <w:iCs/>
          <w:sz w:val="24"/>
          <w:lang w:eastAsia="en-US"/>
        </w:rPr>
        <w:t xml:space="preserve"> </w:t>
      </w:r>
    </w:p>
    <w:p w14:paraId="0C461BE5" w14:textId="5BF28FDB" w:rsidR="00CC27AE" w:rsidRPr="008423A8" w:rsidRDefault="003145E2" w:rsidP="0064761B">
      <w:pPr>
        <w:spacing w:after="120" w:line="24" w:lineRule="atLeast"/>
        <w:ind w:firstLine="709"/>
        <w:rPr>
          <w:rFonts w:ascii="Times New Roman" w:eastAsia="Calibri" w:hAnsi="Times New Roman"/>
          <w:sz w:val="24"/>
          <w:lang w:eastAsia="en-US"/>
        </w:rPr>
      </w:pPr>
      <w:r w:rsidRPr="003145E2">
        <w:rPr>
          <w:rFonts w:ascii="Times New Roman" w:eastAsia="Calibri" w:hAnsi="Times New Roman"/>
          <w:sz w:val="24"/>
          <w:lang w:eastAsia="en-US"/>
        </w:rPr>
        <w:t xml:space="preserve">Los principales hallazgos encontrados y la discusión y análisis de los mismos se plasman como resultados de </w:t>
      </w:r>
      <w:r w:rsidR="0064761B">
        <w:rPr>
          <w:rFonts w:ascii="Times New Roman" w:eastAsia="Calibri" w:hAnsi="Times New Roman"/>
          <w:sz w:val="24"/>
          <w:lang w:eastAsia="en-US"/>
        </w:rPr>
        <w:t xml:space="preserve">la </w:t>
      </w:r>
      <w:r w:rsidRPr="003145E2">
        <w:rPr>
          <w:rFonts w:ascii="Times New Roman" w:eastAsia="Calibri" w:hAnsi="Times New Roman"/>
          <w:sz w:val="24"/>
          <w:lang w:eastAsia="en-US"/>
        </w:rPr>
        <w:t xml:space="preserve">investigación. </w:t>
      </w:r>
      <w:r w:rsidR="0064761B">
        <w:rPr>
          <w:rFonts w:ascii="Times New Roman" w:eastAsia="Calibri" w:hAnsi="Times New Roman"/>
          <w:iCs/>
          <w:sz w:val="24"/>
          <w:lang w:eastAsia="en-US"/>
        </w:rPr>
        <w:t>En concreto</w:t>
      </w:r>
      <w:r w:rsidRPr="003145E2">
        <w:rPr>
          <w:rFonts w:ascii="Times New Roman" w:eastAsia="Calibri" w:hAnsi="Times New Roman"/>
          <w:sz w:val="24"/>
          <w:lang w:eastAsia="en-US"/>
        </w:rPr>
        <w:t xml:space="preserve">, estructuramos los hallazgos encontrados partiendo de lo más general para posteriormente pasar a focalizar la atención en lo particular. Para ello partimos del análisis de los modelos de atención a la discapacidad y su impacto en la concepción de la dignidad de las personas, para posteriormente </w:t>
      </w:r>
      <w:r w:rsidRPr="008423A8">
        <w:rPr>
          <w:rFonts w:ascii="Times New Roman" w:eastAsia="Calibri" w:hAnsi="Times New Roman"/>
          <w:sz w:val="24"/>
          <w:lang w:eastAsia="en-US"/>
        </w:rPr>
        <w:t>adentrarnos en la au</w:t>
      </w:r>
      <w:r w:rsidR="0064761B" w:rsidRPr="008423A8">
        <w:rPr>
          <w:rFonts w:ascii="Times New Roman" w:eastAsia="Calibri" w:hAnsi="Times New Roman"/>
          <w:sz w:val="24"/>
          <w:lang w:eastAsia="en-US"/>
        </w:rPr>
        <w:t>todeterminación del colectivo y</w:t>
      </w:r>
      <w:r w:rsidRPr="008423A8">
        <w:rPr>
          <w:rFonts w:ascii="Times New Roman" w:eastAsia="Calibri" w:hAnsi="Times New Roman"/>
          <w:sz w:val="24"/>
          <w:lang w:eastAsia="en-US"/>
        </w:rPr>
        <w:t xml:space="preserve"> examinar las principales fuentes d</w:t>
      </w:r>
      <w:r w:rsidR="0064761B" w:rsidRPr="008423A8">
        <w:rPr>
          <w:rFonts w:ascii="Times New Roman" w:eastAsia="Calibri" w:hAnsi="Times New Roman"/>
          <w:sz w:val="24"/>
          <w:lang w:eastAsia="en-US"/>
        </w:rPr>
        <w:t xml:space="preserve">e vulnerabilidad de su dignidad, </w:t>
      </w:r>
      <w:r w:rsidR="00EC789F" w:rsidRPr="008423A8">
        <w:rPr>
          <w:rFonts w:ascii="Times New Roman" w:eastAsia="Calibri" w:hAnsi="Times New Roman"/>
          <w:sz w:val="24"/>
          <w:lang w:eastAsia="en-US"/>
        </w:rPr>
        <w:t>relacionándolas</w:t>
      </w:r>
      <w:r w:rsidR="0064761B" w:rsidRPr="008423A8">
        <w:rPr>
          <w:rFonts w:ascii="Times New Roman" w:eastAsia="Calibri" w:hAnsi="Times New Roman"/>
          <w:sz w:val="24"/>
          <w:lang w:eastAsia="en-US"/>
        </w:rPr>
        <w:t xml:space="preserve"> con los discursos recogidos en el trabajo de campo.</w:t>
      </w:r>
    </w:p>
    <w:p w14:paraId="4F6EFE94" w14:textId="77777777" w:rsidR="00382CE3" w:rsidRPr="008423A8" w:rsidRDefault="00382CE3" w:rsidP="0064761B">
      <w:pPr>
        <w:spacing w:after="120" w:line="24" w:lineRule="atLeast"/>
        <w:ind w:firstLine="709"/>
        <w:rPr>
          <w:rFonts w:ascii="Times New Roman" w:eastAsia="Calibri" w:hAnsi="Times New Roman"/>
          <w:iCs/>
          <w:sz w:val="24"/>
          <w:lang w:eastAsia="en-US"/>
        </w:rPr>
      </w:pPr>
    </w:p>
    <w:p w14:paraId="20AEEC93" w14:textId="30CC3E60" w:rsidR="003D6382" w:rsidRPr="0053329E" w:rsidRDefault="003D6382" w:rsidP="00972E1C">
      <w:pPr>
        <w:pStyle w:val="Numeracion"/>
        <w:numPr>
          <w:ilvl w:val="0"/>
          <w:numId w:val="0"/>
        </w:numPr>
        <w:ind w:left="340" w:hanging="340"/>
        <w:rPr>
          <w:strike/>
          <w:color w:val="FF0000"/>
        </w:rPr>
      </w:pPr>
      <w:r>
        <w:rPr>
          <w:rFonts w:ascii="Times New Roman" w:hAnsi="Times New Roman"/>
          <w:sz w:val="24"/>
        </w:rPr>
        <w:t xml:space="preserve">3. </w:t>
      </w:r>
      <w:r w:rsidR="001B7310" w:rsidRPr="00412A91">
        <w:rPr>
          <w:rFonts w:ascii="Times New Roman" w:hAnsi="Times New Roman"/>
          <w:sz w:val="24"/>
        </w:rPr>
        <w:t>Resultados</w:t>
      </w:r>
      <w:r w:rsidR="00EE5507">
        <w:rPr>
          <w:rFonts w:ascii="Times New Roman" w:hAnsi="Times New Roman"/>
          <w:sz w:val="24"/>
        </w:rPr>
        <w:t xml:space="preserve"> y discusión</w:t>
      </w:r>
      <w:r w:rsidR="007F2C42">
        <w:rPr>
          <w:rFonts w:ascii="Times New Roman" w:hAnsi="Times New Roman"/>
          <w:sz w:val="24"/>
        </w:rPr>
        <w:t xml:space="preserve"> </w:t>
      </w:r>
    </w:p>
    <w:p w14:paraId="00F3D286" w14:textId="150D40AC" w:rsidR="003D6382" w:rsidRPr="00360136" w:rsidRDefault="003D6382" w:rsidP="003D6382">
      <w:pPr>
        <w:spacing w:after="120" w:line="24" w:lineRule="atLeast"/>
        <w:ind w:firstLine="709"/>
        <w:rPr>
          <w:rFonts w:ascii="Times New Roman" w:hAnsi="Times New Roman"/>
          <w:bCs/>
          <w:sz w:val="24"/>
        </w:rPr>
      </w:pPr>
      <w:r w:rsidRPr="00360136">
        <w:rPr>
          <w:rFonts w:ascii="Times New Roman" w:hAnsi="Times New Roman"/>
          <w:iCs/>
          <w:sz w:val="24"/>
        </w:rPr>
        <w:t xml:space="preserve">Las formas en que la sociedad entiende la discapacidad determinan su mayor o menor inclusión social. </w:t>
      </w:r>
      <w:r w:rsidRPr="00360136">
        <w:rPr>
          <w:rFonts w:ascii="Times New Roman" w:hAnsi="Times New Roman"/>
          <w:bCs/>
          <w:sz w:val="24"/>
        </w:rPr>
        <w:t>A lo largo de la Historia ha habido tres modelos tradicionales de atención a la discapacidad que están estrechamente relacionados con la conceptualización que en cada época y sociedad se hace de la dignidad del ser humano.</w:t>
      </w:r>
    </w:p>
    <w:p w14:paraId="24DFFE74" w14:textId="77777777" w:rsidR="003D6382" w:rsidRPr="008423A8" w:rsidRDefault="003D6382" w:rsidP="003D6382">
      <w:pPr>
        <w:spacing w:after="120" w:line="24" w:lineRule="atLeast"/>
        <w:ind w:firstLine="709"/>
        <w:rPr>
          <w:rFonts w:ascii="Times New Roman" w:hAnsi="Times New Roman"/>
          <w:sz w:val="24"/>
        </w:rPr>
      </w:pPr>
      <w:r w:rsidRPr="00360136">
        <w:rPr>
          <w:rFonts w:ascii="Times New Roman" w:hAnsi="Times New Roman"/>
          <w:sz w:val="24"/>
        </w:rPr>
        <w:lastRenderedPageBreak/>
        <w:t xml:space="preserve">En términos generales se entiende por </w:t>
      </w:r>
      <w:r w:rsidRPr="00360136">
        <w:rPr>
          <w:rFonts w:ascii="Times New Roman" w:hAnsi="Times New Roman"/>
          <w:i/>
          <w:sz w:val="24"/>
        </w:rPr>
        <w:t>dignidad</w:t>
      </w:r>
      <w:r w:rsidRPr="00360136">
        <w:rPr>
          <w:rFonts w:ascii="Times New Roman" w:hAnsi="Times New Roman"/>
          <w:sz w:val="24"/>
        </w:rPr>
        <w:t xml:space="preserve"> el carácter de valía de algo o alguien. Pero este valor puede estar originado de dos formas: según una </w:t>
      </w:r>
      <w:r w:rsidRPr="00360136">
        <w:rPr>
          <w:rFonts w:ascii="Times New Roman" w:hAnsi="Times New Roman"/>
          <w:i/>
          <w:sz w:val="24"/>
        </w:rPr>
        <w:t>“</w:t>
      </w:r>
      <w:r w:rsidRPr="00360136">
        <w:rPr>
          <w:rFonts w:ascii="Times New Roman" w:hAnsi="Times New Roman"/>
          <w:sz w:val="24"/>
        </w:rPr>
        <w:t>versión fuerte</w:t>
      </w:r>
      <w:r w:rsidRPr="00360136">
        <w:rPr>
          <w:rFonts w:ascii="Times New Roman" w:hAnsi="Times New Roman"/>
          <w:i/>
          <w:sz w:val="24"/>
        </w:rPr>
        <w:t>”</w:t>
      </w:r>
      <w:r w:rsidRPr="00360136">
        <w:rPr>
          <w:rFonts w:ascii="Times New Roman" w:hAnsi="Times New Roman"/>
          <w:sz w:val="24"/>
        </w:rPr>
        <w:t xml:space="preserve"> en la que la existencia de determinadas características proporcionan por sí mismos un valor inherente a quien las detenta, y una “versión débil”, que arguye que la propia valía de algo o alguien le confiere razones para demandar una protección jurídica cuya realización dependerá, no obstante, de que la organización </w:t>
      </w:r>
      <w:r w:rsidRPr="008423A8">
        <w:rPr>
          <w:rFonts w:ascii="Times New Roman" w:hAnsi="Times New Roman"/>
          <w:sz w:val="24"/>
        </w:rPr>
        <w:t>social en la que se encuentre reconozca la dignidad del valor a proteger y por tanto su dignidad (López de la Vieja, 2005). No obstante, las connotaciones de este concepto, aún hoy en día cargado de ambigüedad, han ido evolucionando a lo largo del tiempo, modificando no sólo la forma de entender la dignidad, sino también su categorización y los sujetos a los que es aplicable.</w:t>
      </w:r>
    </w:p>
    <w:p w14:paraId="708F8352" w14:textId="0352F46C" w:rsidR="0053329E" w:rsidRPr="00420D72" w:rsidRDefault="0053329E" w:rsidP="00420D72">
      <w:pPr>
        <w:rPr>
          <w:b/>
          <w:i/>
        </w:rPr>
      </w:pPr>
      <w:r w:rsidRPr="00420D72">
        <w:rPr>
          <w:rFonts w:ascii="Times New Roman" w:hAnsi="Times New Roman"/>
          <w:b/>
          <w:i/>
          <w:sz w:val="24"/>
        </w:rPr>
        <w:t>3.</w:t>
      </w:r>
      <w:r w:rsidR="00FB6354" w:rsidRPr="00420D72">
        <w:rPr>
          <w:rFonts w:ascii="Times New Roman" w:hAnsi="Times New Roman"/>
          <w:b/>
          <w:i/>
          <w:sz w:val="24"/>
        </w:rPr>
        <w:t>1</w:t>
      </w:r>
      <w:r w:rsidRPr="00420D72">
        <w:rPr>
          <w:rFonts w:ascii="Times New Roman" w:hAnsi="Times New Roman"/>
          <w:b/>
          <w:i/>
          <w:sz w:val="24"/>
        </w:rPr>
        <w:t xml:space="preserve"> Perspectiva evolutiva del concepto de dignidad de las personas con diversidad funcional desde los modelos de atención a la discapacidad </w:t>
      </w:r>
    </w:p>
    <w:p w14:paraId="40315C38" w14:textId="587A2002" w:rsidR="003D6382" w:rsidRPr="00360136" w:rsidRDefault="003D6382" w:rsidP="003D6382">
      <w:pPr>
        <w:spacing w:line="24" w:lineRule="atLeast"/>
        <w:ind w:firstLine="709"/>
        <w:rPr>
          <w:rFonts w:ascii="Times New Roman" w:hAnsi="Times New Roman"/>
          <w:sz w:val="24"/>
        </w:rPr>
      </w:pPr>
      <w:r w:rsidRPr="0053329E">
        <w:rPr>
          <w:rFonts w:ascii="Times New Roman" w:hAnsi="Times New Roman"/>
          <w:i/>
          <w:sz w:val="24"/>
        </w:rPr>
        <w:t xml:space="preserve">Modelo de prescindencia. </w:t>
      </w:r>
      <w:r w:rsidRPr="00360136">
        <w:rPr>
          <w:rFonts w:ascii="Times New Roman" w:hAnsi="Times New Roman"/>
          <w:sz w:val="24"/>
        </w:rPr>
        <w:t xml:space="preserve">En la época clásica por </w:t>
      </w:r>
      <w:r w:rsidRPr="00360136">
        <w:rPr>
          <w:rFonts w:ascii="Times New Roman" w:hAnsi="Times New Roman"/>
          <w:i/>
          <w:sz w:val="24"/>
        </w:rPr>
        <w:t>dignitas</w:t>
      </w:r>
      <w:r w:rsidRPr="00360136">
        <w:rPr>
          <w:rFonts w:ascii="Times New Roman" w:hAnsi="Times New Roman"/>
          <w:sz w:val="24"/>
        </w:rPr>
        <w:t xml:space="preserve"> se hacía referencia a “cosa valiosa”, que trasladado a la persona se entendía como condición de grandeza, rango, autoridad, características no aplicables a cualquier ser humano, lo que infiere un carácter restrictivo de la dignidad, circunscrita a su </w:t>
      </w:r>
      <w:r w:rsidRPr="00360136">
        <w:rPr>
          <w:rFonts w:ascii="Times New Roman" w:hAnsi="Times New Roman"/>
          <w:i/>
          <w:sz w:val="24"/>
        </w:rPr>
        <w:t>versión fuerte</w:t>
      </w:r>
      <w:r w:rsidRPr="00360136">
        <w:rPr>
          <w:rFonts w:ascii="Times New Roman" w:hAnsi="Times New Roman"/>
          <w:sz w:val="24"/>
        </w:rPr>
        <w:t>, que está reservada y relacionada con un determinado rango y papel de peso en el entramado social. La dignidad no es por tanto universal, no es inherente y requiere del cumplimiento de una serie de obligaciones relacionadas con el estatus social. A esta idea de dignidad respond</w:t>
      </w:r>
      <w:r w:rsidR="00EC789F">
        <w:rPr>
          <w:rFonts w:ascii="Times New Roman" w:hAnsi="Times New Roman"/>
          <w:sz w:val="24"/>
        </w:rPr>
        <w:t xml:space="preserve">e el “modelo de prescindencia”, que </w:t>
      </w:r>
      <w:r w:rsidRPr="00360136">
        <w:rPr>
          <w:rFonts w:ascii="Times New Roman" w:hAnsi="Times New Roman"/>
          <w:bCs/>
          <w:sz w:val="24"/>
        </w:rPr>
        <w:t>atribuye la di</w:t>
      </w:r>
      <w:r w:rsidR="006323F6">
        <w:rPr>
          <w:rFonts w:ascii="Times New Roman" w:hAnsi="Times New Roman"/>
          <w:bCs/>
          <w:sz w:val="24"/>
        </w:rPr>
        <w:t>scapacidad a causas religiosas (</w:t>
      </w:r>
      <w:r w:rsidRPr="00360136">
        <w:rPr>
          <w:rFonts w:ascii="Times New Roman" w:hAnsi="Times New Roman"/>
          <w:bCs/>
          <w:sz w:val="24"/>
        </w:rPr>
        <w:t xml:space="preserve">un castigo de los dioses ante una falta </w:t>
      </w:r>
      <w:r w:rsidR="006323F6">
        <w:rPr>
          <w:rFonts w:ascii="Times New Roman" w:hAnsi="Times New Roman"/>
          <w:bCs/>
          <w:sz w:val="24"/>
        </w:rPr>
        <w:t>cometida)</w:t>
      </w:r>
      <w:r w:rsidRPr="00360136">
        <w:rPr>
          <w:rFonts w:ascii="Times New Roman" w:hAnsi="Times New Roman"/>
          <w:bCs/>
          <w:sz w:val="24"/>
        </w:rPr>
        <w:t xml:space="preserve">. </w:t>
      </w:r>
      <w:r w:rsidR="006323F6">
        <w:rPr>
          <w:rFonts w:ascii="Times New Roman" w:hAnsi="Times New Roman"/>
          <w:bCs/>
          <w:sz w:val="24"/>
        </w:rPr>
        <w:t>Deviene de</w:t>
      </w:r>
      <w:r w:rsidRPr="00360136">
        <w:rPr>
          <w:rFonts w:ascii="Times New Roman" w:hAnsi="Times New Roman"/>
          <w:bCs/>
          <w:sz w:val="24"/>
        </w:rPr>
        <w:t xml:space="preserve"> una perspectiva política desde la que la discapacidad es vista como una carga para la sociedad por lo que, en las medidas adoptadas frente a ella, subyace el interés por </w:t>
      </w:r>
      <w:r w:rsidRPr="008423A8">
        <w:rPr>
          <w:rFonts w:ascii="Times New Roman" w:hAnsi="Times New Roman"/>
          <w:bCs/>
          <w:sz w:val="24"/>
        </w:rPr>
        <w:t xml:space="preserve">su erradicación. Surgen de esta concepción dos </w:t>
      </w:r>
      <w:proofErr w:type="spellStart"/>
      <w:r w:rsidRPr="008423A8">
        <w:rPr>
          <w:rFonts w:ascii="Times New Roman" w:hAnsi="Times New Roman"/>
          <w:bCs/>
          <w:sz w:val="24"/>
        </w:rPr>
        <w:t>submodelos</w:t>
      </w:r>
      <w:proofErr w:type="spellEnd"/>
      <w:r w:rsidRPr="008423A8">
        <w:rPr>
          <w:rFonts w:ascii="Times New Roman" w:hAnsi="Times New Roman"/>
          <w:bCs/>
          <w:sz w:val="24"/>
        </w:rPr>
        <w:t>: el mode</w:t>
      </w:r>
      <w:r w:rsidR="00964584" w:rsidRPr="008423A8">
        <w:rPr>
          <w:rFonts w:ascii="Times New Roman" w:hAnsi="Times New Roman"/>
          <w:bCs/>
          <w:sz w:val="24"/>
        </w:rPr>
        <w:t>lo</w:t>
      </w:r>
      <w:r w:rsidR="00964584" w:rsidRPr="008423A8">
        <w:t xml:space="preserve"> </w:t>
      </w:r>
      <w:r w:rsidR="00964584" w:rsidRPr="008423A8">
        <w:rPr>
          <w:rFonts w:ascii="Times New Roman" w:hAnsi="Times New Roman"/>
          <w:bCs/>
          <w:sz w:val="24"/>
        </w:rPr>
        <w:t>eugenésico</w:t>
      </w:r>
      <w:r w:rsidRPr="008423A8">
        <w:rPr>
          <w:rFonts w:ascii="Times New Roman" w:hAnsi="Times New Roman"/>
          <w:bCs/>
          <w:sz w:val="24"/>
        </w:rPr>
        <w:t xml:space="preserve">, aplicado en la Antigüedad y el modelo de marginación imperante en la Edad Media (Toboso y </w:t>
      </w:r>
      <w:r w:rsidR="00CD0F38" w:rsidRPr="008423A8">
        <w:rPr>
          <w:rFonts w:ascii="Times New Roman" w:hAnsi="Times New Roman"/>
          <w:bCs/>
          <w:sz w:val="24"/>
        </w:rPr>
        <w:t>Arnau</w:t>
      </w:r>
      <w:r w:rsidRPr="008423A8">
        <w:rPr>
          <w:rFonts w:ascii="Times New Roman" w:hAnsi="Times New Roman"/>
          <w:bCs/>
          <w:sz w:val="24"/>
        </w:rPr>
        <w:t>, 2008). Estas dos formas de entender la discapacidad y se amparan en una idea de Justicia teocrática</w:t>
      </w:r>
      <w:r w:rsidRPr="00360136">
        <w:rPr>
          <w:rFonts w:ascii="Times New Roman" w:hAnsi="Times New Roman"/>
          <w:bCs/>
          <w:sz w:val="24"/>
        </w:rPr>
        <w:t>, que aplica la ley de selección natural basándose en los preceptos religiosos de cada época.</w:t>
      </w:r>
    </w:p>
    <w:p w14:paraId="40AB988A" w14:textId="3C0DB787" w:rsidR="003D6382" w:rsidRPr="00360136" w:rsidRDefault="003D6382" w:rsidP="003D6382">
      <w:pPr>
        <w:spacing w:line="24" w:lineRule="atLeast"/>
        <w:ind w:firstLine="709"/>
        <w:rPr>
          <w:rFonts w:ascii="Times New Roman" w:hAnsi="Times New Roman"/>
          <w:bCs/>
          <w:sz w:val="24"/>
        </w:rPr>
      </w:pPr>
      <w:r w:rsidRPr="00360136">
        <w:rPr>
          <w:rFonts w:ascii="Times New Roman" w:hAnsi="Times New Roman"/>
          <w:bCs/>
          <w:sz w:val="24"/>
        </w:rPr>
        <w:t xml:space="preserve">El </w:t>
      </w:r>
      <w:r w:rsidR="006323F6">
        <w:rPr>
          <w:rFonts w:ascii="Times New Roman" w:hAnsi="Times New Roman"/>
          <w:bCs/>
          <w:sz w:val="24"/>
        </w:rPr>
        <w:t>modelo eugenésico</w:t>
      </w:r>
      <w:r w:rsidRPr="00360136">
        <w:rPr>
          <w:rFonts w:ascii="Times New Roman" w:hAnsi="Times New Roman"/>
          <w:bCs/>
          <w:sz w:val="24"/>
        </w:rPr>
        <w:t xml:space="preserve"> se basa en la aplicación de las leyes biológicas orientada</w:t>
      </w:r>
      <w:r w:rsidR="00964584">
        <w:rPr>
          <w:rFonts w:ascii="Times New Roman" w:hAnsi="Times New Roman"/>
          <w:bCs/>
          <w:sz w:val="24"/>
        </w:rPr>
        <w:t>s</w:t>
      </w:r>
      <w:r w:rsidRPr="00360136">
        <w:rPr>
          <w:rFonts w:ascii="Times New Roman" w:hAnsi="Times New Roman"/>
          <w:bCs/>
          <w:sz w:val="24"/>
        </w:rPr>
        <w:t xml:space="preserve"> al perfecc</w:t>
      </w:r>
      <w:r w:rsidR="00964584">
        <w:rPr>
          <w:rFonts w:ascii="Times New Roman" w:hAnsi="Times New Roman"/>
          <w:bCs/>
          <w:sz w:val="24"/>
        </w:rPr>
        <w:t>ionamiento de la especie humana</w:t>
      </w:r>
      <w:r w:rsidR="00964584">
        <w:rPr>
          <w:rStyle w:val="Refdenotaalpie"/>
          <w:rFonts w:ascii="Times New Roman" w:hAnsi="Times New Roman"/>
          <w:bCs/>
          <w:sz w:val="24"/>
        </w:rPr>
        <w:footnoteReference w:id="1"/>
      </w:r>
      <w:r w:rsidRPr="00360136">
        <w:rPr>
          <w:rFonts w:ascii="Times New Roman" w:hAnsi="Times New Roman"/>
          <w:bCs/>
          <w:sz w:val="24"/>
        </w:rPr>
        <w:t xml:space="preserve">. </w:t>
      </w:r>
    </w:p>
    <w:p w14:paraId="1207AD2B" w14:textId="7B033358" w:rsidR="003D6382" w:rsidRPr="00360136" w:rsidRDefault="00964584" w:rsidP="003D6382">
      <w:pPr>
        <w:spacing w:line="24" w:lineRule="atLeast"/>
        <w:ind w:firstLine="709"/>
        <w:rPr>
          <w:rFonts w:ascii="Times New Roman" w:hAnsi="Times New Roman"/>
          <w:bCs/>
          <w:sz w:val="24"/>
        </w:rPr>
      </w:pPr>
      <w:r>
        <w:rPr>
          <w:rFonts w:ascii="Times New Roman" w:hAnsi="Times New Roman"/>
          <w:bCs/>
          <w:sz w:val="24"/>
        </w:rPr>
        <w:t xml:space="preserve">La conceptualización cristiana de “dignidad”, la entiende </w:t>
      </w:r>
      <w:r w:rsidR="003D6382" w:rsidRPr="00360136">
        <w:rPr>
          <w:rFonts w:ascii="Times New Roman" w:hAnsi="Times New Roman"/>
          <w:bCs/>
          <w:sz w:val="24"/>
        </w:rPr>
        <w:t xml:space="preserve">como el rango que obtiene el ser humano </w:t>
      </w:r>
      <w:r>
        <w:rPr>
          <w:rFonts w:ascii="Times New Roman" w:hAnsi="Times New Roman"/>
          <w:bCs/>
          <w:sz w:val="24"/>
        </w:rPr>
        <w:t>al ser</w:t>
      </w:r>
      <w:r w:rsidR="003D6382" w:rsidRPr="00360136">
        <w:rPr>
          <w:rFonts w:ascii="Times New Roman" w:hAnsi="Times New Roman"/>
          <w:bCs/>
          <w:sz w:val="24"/>
        </w:rPr>
        <w:t xml:space="preserve"> creado a imagen y semejanza</w:t>
      </w:r>
      <w:r>
        <w:rPr>
          <w:rFonts w:ascii="Times New Roman" w:hAnsi="Times New Roman"/>
          <w:bCs/>
          <w:sz w:val="24"/>
        </w:rPr>
        <w:t xml:space="preserve"> de Dios</w:t>
      </w:r>
      <w:r w:rsidR="003D6382" w:rsidRPr="00360136">
        <w:rPr>
          <w:rFonts w:ascii="Times New Roman" w:hAnsi="Times New Roman"/>
          <w:bCs/>
          <w:sz w:val="24"/>
        </w:rPr>
        <w:t xml:space="preserve">. No forma parte de su naturaleza, sino que le es concedida como una gracia. El pecado arrebata esta dignidad, le hace perder el rango social que le había sido dado. Desde la óptica cristiana la discapacidad es un problema individual del que la sociedad no es responsable, por lo que no tiene la obligación de asumir soluciones sociales. </w:t>
      </w:r>
      <w:r w:rsidR="00EC789F">
        <w:rPr>
          <w:rFonts w:ascii="Times New Roman" w:hAnsi="Times New Roman"/>
          <w:bCs/>
          <w:sz w:val="24"/>
        </w:rPr>
        <w:t>Surge</w:t>
      </w:r>
      <w:r w:rsidR="003D6382" w:rsidRPr="00360136">
        <w:rPr>
          <w:rFonts w:ascii="Times New Roman" w:hAnsi="Times New Roman"/>
          <w:bCs/>
          <w:sz w:val="24"/>
        </w:rPr>
        <w:t xml:space="preserve"> así el modelo de marginación cuya respuesta a las personas con discapacidad es individual y de atención asistencial </w:t>
      </w:r>
      <w:r>
        <w:rPr>
          <w:rFonts w:ascii="Times New Roman" w:hAnsi="Times New Roman"/>
          <w:bCs/>
          <w:sz w:val="24"/>
        </w:rPr>
        <w:t>(</w:t>
      </w:r>
      <w:r w:rsidR="003D6382" w:rsidRPr="00360136">
        <w:rPr>
          <w:rFonts w:ascii="Times New Roman" w:hAnsi="Times New Roman"/>
          <w:bCs/>
          <w:sz w:val="24"/>
        </w:rPr>
        <w:t>caridad y beneficencia</w:t>
      </w:r>
      <w:r>
        <w:rPr>
          <w:rFonts w:ascii="Times New Roman" w:hAnsi="Times New Roman"/>
          <w:bCs/>
          <w:sz w:val="24"/>
        </w:rPr>
        <w:t>)</w:t>
      </w:r>
      <w:r w:rsidR="003D6382" w:rsidRPr="00360136">
        <w:rPr>
          <w:rFonts w:ascii="Times New Roman" w:hAnsi="Times New Roman"/>
          <w:bCs/>
          <w:sz w:val="24"/>
        </w:rPr>
        <w:t xml:space="preserve">, dando lugar a la exclusión social. </w:t>
      </w:r>
    </w:p>
    <w:p w14:paraId="68B6E091" w14:textId="5F48D66A" w:rsidR="003D6382" w:rsidRPr="00360136" w:rsidRDefault="003D6382" w:rsidP="00A25860">
      <w:pPr>
        <w:spacing w:line="24" w:lineRule="atLeast"/>
        <w:ind w:firstLine="709"/>
        <w:rPr>
          <w:rFonts w:ascii="Times New Roman" w:hAnsi="Times New Roman"/>
          <w:sz w:val="24"/>
        </w:rPr>
      </w:pPr>
      <w:r w:rsidRPr="00360136">
        <w:rPr>
          <w:rFonts w:ascii="Times New Roman" w:hAnsi="Times New Roman"/>
          <w:sz w:val="24"/>
        </w:rPr>
        <w:t xml:space="preserve">El surgimiento a finales del siglo XVIII de la Ilustración y las revoluciones liberales </w:t>
      </w:r>
      <w:r w:rsidR="00A25860">
        <w:rPr>
          <w:rFonts w:ascii="Times New Roman" w:hAnsi="Times New Roman"/>
          <w:sz w:val="24"/>
        </w:rPr>
        <w:t xml:space="preserve">provocan </w:t>
      </w:r>
      <w:r w:rsidRPr="00360136">
        <w:rPr>
          <w:rFonts w:ascii="Times New Roman" w:hAnsi="Times New Roman"/>
          <w:sz w:val="24"/>
        </w:rPr>
        <w:t xml:space="preserve">un cambio definitivo del concepto </w:t>
      </w:r>
      <w:r w:rsidRPr="00360136">
        <w:rPr>
          <w:rFonts w:ascii="Times New Roman" w:hAnsi="Times New Roman"/>
          <w:i/>
          <w:sz w:val="24"/>
        </w:rPr>
        <w:t xml:space="preserve">dignidad. </w:t>
      </w:r>
      <w:r w:rsidRPr="00360136">
        <w:rPr>
          <w:rFonts w:ascii="Times New Roman" w:hAnsi="Times New Roman"/>
          <w:sz w:val="24"/>
        </w:rPr>
        <w:t>Los cambios sociales producidos por estos hechos convierten a todos los hombres</w:t>
      </w:r>
      <w:r w:rsidRPr="00360136">
        <w:rPr>
          <w:rStyle w:val="Refdenotaalpie"/>
          <w:rFonts w:ascii="Times New Roman" w:hAnsi="Times New Roman"/>
          <w:sz w:val="24"/>
        </w:rPr>
        <w:footnoteReference w:id="2"/>
      </w:r>
      <w:r w:rsidR="00964584">
        <w:rPr>
          <w:rFonts w:ascii="Times New Roman" w:hAnsi="Times New Roman"/>
          <w:sz w:val="24"/>
        </w:rPr>
        <w:t xml:space="preserve"> </w:t>
      </w:r>
      <w:r w:rsidRPr="00360136">
        <w:rPr>
          <w:rFonts w:ascii="Times New Roman" w:hAnsi="Times New Roman"/>
          <w:sz w:val="24"/>
        </w:rPr>
        <w:t>en libres confiriéndoles una dignidad inherente a su condición humana. El sustrato político-</w:t>
      </w:r>
      <w:r w:rsidRPr="00360136">
        <w:rPr>
          <w:rFonts w:ascii="Times New Roman" w:hAnsi="Times New Roman"/>
          <w:sz w:val="24"/>
        </w:rPr>
        <w:lastRenderedPageBreak/>
        <w:t xml:space="preserve">filosófico de esta conceptualización la encontramos en la teoría del contrato social de </w:t>
      </w:r>
      <w:r w:rsidRPr="00416ACB">
        <w:rPr>
          <w:rFonts w:ascii="Times New Roman" w:hAnsi="Times New Roman"/>
          <w:sz w:val="24"/>
        </w:rPr>
        <w:t xml:space="preserve">Rousseau </w:t>
      </w:r>
      <w:r w:rsidR="001E003F" w:rsidRPr="00416ACB">
        <w:rPr>
          <w:rFonts w:ascii="Times New Roman" w:hAnsi="Times New Roman"/>
          <w:sz w:val="24"/>
        </w:rPr>
        <w:t>y la filosofía moral de Kant.</w:t>
      </w:r>
      <w:r w:rsidR="001E003F">
        <w:rPr>
          <w:rFonts w:ascii="Times New Roman" w:hAnsi="Times New Roman"/>
          <w:sz w:val="24"/>
        </w:rPr>
        <w:t xml:space="preserve"> </w:t>
      </w:r>
      <w:r w:rsidRPr="00360136">
        <w:rPr>
          <w:rFonts w:ascii="Times New Roman" w:hAnsi="Times New Roman"/>
          <w:sz w:val="24"/>
        </w:rPr>
        <w:t xml:space="preserve">A partir de ese momento los modelos de atención a la discapacidad </w:t>
      </w:r>
      <w:r w:rsidR="00964584">
        <w:rPr>
          <w:rFonts w:ascii="Times New Roman" w:hAnsi="Times New Roman"/>
          <w:sz w:val="24"/>
        </w:rPr>
        <w:t xml:space="preserve">se orientan </w:t>
      </w:r>
      <w:r w:rsidRPr="00360136">
        <w:rPr>
          <w:rFonts w:ascii="Times New Roman" w:hAnsi="Times New Roman"/>
          <w:sz w:val="24"/>
        </w:rPr>
        <w:t xml:space="preserve">hacia una concepción de la Justicia Social </w:t>
      </w:r>
      <w:r w:rsidR="00964584">
        <w:rPr>
          <w:rFonts w:ascii="Times New Roman" w:hAnsi="Times New Roman"/>
          <w:sz w:val="24"/>
        </w:rPr>
        <w:t>basado en</w:t>
      </w:r>
      <w:r w:rsidRPr="00360136">
        <w:rPr>
          <w:rFonts w:ascii="Times New Roman" w:hAnsi="Times New Roman"/>
          <w:sz w:val="24"/>
        </w:rPr>
        <w:t xml:space="preserve"> la </w:t>
      </w:r>
      <w:r w:rsidRPr="00964584">
        <w:rPr>
          <w:rFonts w:ascii="Times New Roman" w:hAnsi="Times New Roman"/>
          <w:i/>
          <w:sz w:val="24"/>
        </w:rPr>
        <w:t>igualdad</w:t>
      </w:r>
      <w:r w:rsidRPr="00360136">
        <w:rPr>
          <w:rFonts w:ascii="Times New Roman" w:hAnsi="Times New Roman"/>
          <w:sz w:val="24"/>
        </w:rPr>
        <w:t xml:space="preserve">, por lo que la discapacidad no resta dignidad a la persona. Sin embargo, los nuevos modelos parten de enfoques diferentes sobre el origen de la discapacidad y su abordaje.  </w:t>
      </w:r>
    </w:p>
    <w:p w14:paraId="0297EC4B" w14:textId="77777777" w:rsidR="00A25860" w:rsidRDefault="0053329E" w:rsidP="00A25860">
      <w:pPr>
        <w:spacing w:line="24" w:lineRule="atLeast"/>
        <w:ind w:firstLine="709"/>
        <w:rPr>
          <w:rFonts w:ascii="Times New Roman" w:hAnsi="Times New Roman"/>
          <w:bCs/>
          <w:sz w:val="24"/>
        </w:rPr>
      </w:pPr>
      <w:r>
        <w:rPr>
          <w:rFonts w:ascii="Times New Roman" w:hAnsi="Times New Roman"/>
          <w:i/>
          <w:sz w:val="24"/>
        </w:rPr>
        <w:t>Modelo médico o rehabilitador</w:t>
      </w:r>
      <w:r w:rsidR="003D6382" w:rsidRPr="0053329E">
        <w:rPr>
          <w:rFonts w:ascii="Times New Roman" w:hAnsi="Times New Roman"/>
          <w:i/>
          <w:sz w:val="24"/>
        </w:rPr>
        <w:t>.</w:t>
      </w:r>
      <w:r w:rsidR="003D6382" w:rsidRPr="00360136">
        <w:rPr>
          <w:rFonts w:ascii="Times New Roman" w:hAnsi="Times New Roman"/>
          <w:b/>
          <w:sz w:val="24"/>
        </w:rPr>
        <w:t xml:space="preserve"> </w:t>
      </w:r>
      <w:r w:rsidR="00964584">
        <w:rPr>
          <w:rFonts w:ascii="Times New Roman" w:hAnsi="Times New Roman"/>
          <w:bCs/>
          <w:sz w:val="24"/>
        </w:rPr>
        <w:t>Fue a</w:t>
      </w:r>
      <w:r w:rsidR="003D6382" w:rsidRPr="00360136">
        <w:rPr>
          <w:rFonts w:ascii="Times New Roman" w:hAnsi="Times New Roman"/>
          <w:bCs/>
          <w:sz w:val="24"/>
        </w:rPr>
        <w:t xml:space="preserve"> principios del XX cuando esta nueva visión cristaliza. Los presupuestos de los que parte esta conceptualización de la discapacidad</w:t>
      </w:r>
      <w:r w:rsidR="00A25860">
        <w:rPr>
          <w:rFonts w:ascii="Times New Roman" w:hAnsi="Times New Roman"/>
          <w:bCs/>
          <w:sz w:val="24"/>
        </w:rPr>
        <w:t xml:space="preserve"> se bifurcan en dos vertientes: 1) Desde la perspectiva científica, </w:t>
      </w:r>
      <w:r w:rsidR="003D6382" w:rsidRPr="00360136">
        <w:rPr>
          <w:rFonts w:ascii="Times New Roman" w:hAnsi="Times New Roman"/>
          <w:bCs/>
          <w:sz w:val="24"/>
        </w:rPr>
        <w:t xml:space="preserve">el avance de la ciencia médica lleva a considerar que el origen de la discapacidad es psicofisiológica, </w:t>
      </w:r>
      <w:r w:rsidR="009724FD">
        <w:rPr>
          <w:rFonts w:ascii="Times New Roman" w:hAnsi="Times New Roman"/>
          <w:bCs/>
          <w:sz w:val="24"/>
        </w:rPr>
        <w:t xml:space="preserve">por lo </w:t>
      </w:r>
      <w:r w:rsidR="00A25860">
        <w:rPr>
          <w:rFonts w:ascii="Times New Roman" w:hAnsi="Times New Roman"/>
          <w:bCs/>
          <w:sz w:val="24"/>
        </w:rPr>
        <w:t xml:space="preserve">que ya no es </w:t>
      </w:r>
      <w:r w:rsidR="003D6382" w:rsidRPr="00360136">
        <w:rPr>
          <w:rFonts w:ascii="Times New Roman" w:hAnsi="Times New Roman"/>
          <w:bCs/>
          <w:sz w:val="24"/>
        </w:rPr>
        <w:t xml:space="preserve">vista como un castigo divino </w:t>
      </w:r>
      <w:r w:rsidR="00A25860">
        <w:rPr>
          <w:rFonts w:ascii="Times New Roman" w:hAnsi="Times New Roman"/>
          <w:bCs/>
          <w:sz w:val="24"/>
        </w:rPr>
        <w:t>sino como</w:t>
      </w:r>
      <w:r w:rsidR="003D6382" w:rsidRPr="00360136">
        <w:rPr>
          <w:rFonts w:ascii="Times New Roman" w:hAnsi="Times New Roman"/>
          <w:bCs/>
          <w:sz w:val="24"/>
        </w:rPr>
        <w:t xml:space="preserve"> un mal que aqueja a la persona y que puede ser tratado, curado e incluso prevenido, equiparándola a la enfermedad. </w:t>
      </w:r>
      <w:r w:rsidR="00A25860">
        <w:rPr>
          <w:rFonts w:ascii="Times New Roman" w:hAnsi="Times New Roman"/>
          <w:bCs/>
          <w:sz w:val="24"/>
        </w:rPr>
        <w:t xml:space="preserve">2) Desde la </w:t>
      </w:r>
      <w:r w:rsidR="00A25860" w:rsidRPr="00A25860">
        <w:rPr>
          <w:rFonts w:ascii="Times New Roman" w:hAnsi="Times New Roman"/>
          <w:bCs/>
          <w:sz w:val="24"/>
        </w:rPr>
        <w:t>perspectiva social</w:t>
      </w:r>
      <w:r w:rsidR="00A25860">
        <w:rPr>
          <w:rFonts w:ascii="Times New Roman" w:hAnsi="Times New Roman"/>
          <w:bCs/>
          <w:sz w:val="24"/>
        </w:rPr>
        <w:t>,</w:t>
      </w:r>
      <w:r w:rsidR="00A25860" w:rsidRPr="00A25860">
        <w:rPr>
          <w:rFonts w:ascii="Times New Roman" w:hAnsi="Times New Roman"/>
          <w:bCs/>
          <w:sz w:val="24"/>
        </w:rPr>
        <w:t xml:space="preserve"> </w:t>
      </w:r>
      <w:r w:rsidR="003D6382" w:rsidRPr="00360136">
        <w:rPr>
          <w:rFonts w:ascii="Times New Roman" w:hAnsi="Times New Roman"/>
          <w:bCs/>
          <w:sz w:val="24"/>
        </w:rPr>
        <w:t xml:space="preserve">las demandas sociales y las luchas obreras consiguen legislaciones proteccionistas de los derechos del trabajo y de la salud, como las primeras leyes de servicios sociales. </w:t>
      </w:r>
      <w:r w:rsidR="00A25860">
        <w:rPr>
          <w:rFonts w:ascii="Times New Roman" w:hAnsi="Times New Roman"/>
          <w:bCs/>
          <w:sz w:val="24"/>
        </w:rPr>
        <w:t>S</w:t>
      </w:r>
      <w:r w:rsidR="003D6382" w:rsidRPr="00360136">
        <w:rPr>
          <w:rFonts w:ascii="Times New Roman" w:hAnsi="Times New Roman"/>
          <w:bCs/>
          <w:sz w:val="24"/>
        </w:rPr>
        <w:t xml:space="preserve">e analiza el papel de las personas con discapacidad en la sociedad, que ya no son consideradas como inservibles para la comunidad ya que, en el caso de poder ser “curadas” o rehabilitadas, pueden ser productivas y contribuir al desarrollo social. </w:t>
      </w:r>
    </w:p>
    <w:p w14:paraId="4AD20E5D" w14:textId="1950AC33" w:rsidR="003D6382" w:rsidRPr="008423A8" w:rsidRDefault="003D6382" w:rsidP="00A25860">
      <w:pPr>
        <w:spacing w:line="24" w:lineRule="atLeast"/>
        <w:ind w:firstLine="709"/>
        <w:rPr>
          <w:rFonts w:ascii="Times New Roman" w:hAnsi="Times New Roman"/>
          <w:bCs/>
          <w:sz w:val="24"/>
        </w:rPr>
      </w:pPr>
      <w:r w:rsidRPr="00360136">
        <w:rPr>
          <w:rFonts w:ascii="Times New Roman" w:hAnsi="Times New Roman"/>
          <w:bCs/>
          <w:sz w:val="24"/>
        </w:rPr>
        <w:t xml:space="preserve">Así, el modelo “médico o rehabilitador” justifica la discapacidad en causas médico científicas, percibiéndose como una dicotomía enfermedad/salud que lleva a buscar la “normalización” de las personas discapacitadas con el fin </w:t>
      </w:r>
      <w:r w:rsidRPr="008423A8">
        <w:rPr>
          <w:rFonts w:ascii="Times New Roman" w:hAnsi="Times New Roman"/>
          <w:bCs/>
          <w:sz w:val="24"/>
        </w:rPr>
        <w:t xml:space="preserve">de que resulten socialmente productivas desde unos parámetros de estandarización funcional (Palacios y </w:t>
      </w:r>
      <w:proofErr w:type="spellStart"/>
      <w:r w:rsidRPr="008423A8">
        <w:rPr>
          <w:rFonts w:ascii="Times New Roman" w:hAnsi="Times New Roman"/>
          <w:bCs/>
          <w:sz w:val="24"/>
        </w:rPr>
        <w:t>Romañach</w:t>
      </w:r>
      <w:proofErr w:type="spellEnd"/>
      <w:r w:rsidRPr="008423A8">
        <w:rPr>
          <w:rFonts w:ascii="Times New Roman" w:hAnsi="Times New Roman"/>
          <w:bCs/>
          <w:sz w:val="24"/>
        </w:rPr>
        <w:t xml:space="preserve">, 2008). </w:t>
      </w:r>
    </w:p>
    <w:p w14:paraId="777DF101" w14:textId="46EAE7C9" w:rsidR="003D6382" w:rsidRPr="008423A8" w:rsidRDefault="003D6382" w:rsidP="003D6382">
      <w:pPr>
        <w:spacing w:line="24" w:lineRule="atLeast"/>
        <w:ind w:firstLine="709"/>
        <w:rPr>
          <w:rFonts w:ascii="Times New Roman" w:hAnsi="Times New Roman"/>
          <w:bCs/>
          <w:sz w:val="24"/>
        </w:rPr>
      </w:pPr>
      <w:r w:rsidRPr="008423A8">
        <w:rPr>
          <w:rFonts w:ascii="Times New Roman" w:hAnsi="Times New Roman"/>
          <w:bCs/>
          <w:sz w:val="24"/>
        </w:rPr>
        <w:t xml:space="preserve">Por otro lado, siendo la rehabilitación un objetivo encomiable, presenta algunos dilemas de gran relevancia. </w:t>
      </w:r>
    </w:p>
    <w:p w14:paraId="3DE5DB33" w14:textId="0E9DB67D" w:rsidR="009D5553" w:rsidRDefault="003D6382" w:rsidP="003E1A9A">
      <w:pPr>
        <w:spacing w:line="24" w:lineRule="atLeast"/>
        <w:ind w:firstLine="709"/>
        <w:rPr>
          <w:rFonts w:ascii="Times New Roman" w:hAnsi="Times New Roman"/>
          <w:bCs/>
          <w:sz w:val="24"/>
        </w:rPr>
      </w:pPr>
      <w:r w:rsidRPr="008423A8">
        <w:rPr>
          <w:rFonts w:ascii="Times New Roman" w:hAnsi="Times New Roman"/>
          <w:bCs/>
          <w:sz w:val="24"/>
        </w:rPr>
        <w:t>En primer lugar, el punto de partida de este modelo de atención</w:t>
      </w:r>
      <w:r w:rsidRPr="00360136">
        <w:rPr>
          <w:rFonts w:ascii="Times New Roman" w:hAnsi="Times New Roman"/>
          <w:bCs/>
          <w:sz w:val="24"/>
        </w:rPr>
        <w:t xml:space="preserve"> se fundamenta en los principios del </w:t>
      </w:r>
      <w:proofErr w:type="spellStart"/>
      <w:r w:rsidRPr="00360136">
        <w:rPr>
          <w:rFonts w:ascii="Times New Roman" w:hAnsi="Times New Roman"/>
          <w:bCs/>
          <w:sz w:val="24"/>
        </w:rPr>
        <w:t>contractualismo</w:t>
      </w:r>
      <w:proofErr w:type="spellEnd"/>
      <w:r w:rsidRPr="00360136">
        <w:rPr>
          <w:rFonts w:ascii="Times New Roman" w:hAnsi="Times New Roman"/>
          <w:bCs/>
          <w:sz w:val="24"/>
        </w:rPr>
        <w:t xml:space="preserve">, por los que cada individuo ha de aportar algo a la sociedad, según unos parámetros especificados desde la “ideología de la normalidad” y que se concretan en las capacidades de los individuos de realizar funciones de manera autónoma. Las características </w:t>
      </w:r>
      <w:proofErr w:type="spellStart"/>
      <w:r w:rsidRPr="00360136">
        <w:rPr>
          <w:rFonts w:ascii="Times New Roman" w:hAnsi="Times New Roman"/>
          <w:bCs/>
          <w:sz w:val="24"/>
        </w:rPr>
        <w:t>psicobiológicas</w:t>
      </w:r>
      <w:proofErr w:type="spellEnd"/>
      <w:r w:rsidRPr="00360136">
        <w:rPr>
          <w:rFonts w:ascii="Times New Roman" w:hAnsi="Times New Roman"/>
          <w:bCs/>
          <w:sz w:val="24"/>
        </w:rPr>
        <w:t xml:space="preserve"> de las personas con discapacidad se contraponen con los valores que fomenta la división social del trabajo en el modelo productivo capitali</w:t>
      </w:r>
      <w:r w:rsidR="009724FD">
        <w:rPr>
          <w:rFonts w:ascii="Times New Roman" w:hAnsi="Times New Roman"/>
          <w:bCs/>
          <w:sz w:val="24"/>
        </w:rPr>
        <w:t>sta</w:t>
      </w:r>
      <w:r w:rsidRPr="00360136">
        <w:rPr>
          <w:rFonts w:ascii="Times New Roman" w:hAnsi="Times New Roman"/>
          <w:bCs/>
          <w:sz w:val="24"/>
        </w:rPr>
        <w:t xml:space="preserve">. La discapacidad es </w:t>
      </w:r>
      <w:proofErr w:type="spellStart"/>
      <w:r w:rsidRPr="00360136">
        <w:rPr>
          <w:rFonts w:ascii="Times New Roman" w:hAnsi="Times New Roman"/>
          <w:bCs/>
          <w:sz w:val="24"/>
        </w:rPr>
        <w:t>invisibilizada</w:t>
      </w:r>
      <w:proofErr w:type="spellEnd"/>
      <w:r w:rsidRPr="00360136">
        <w:rPr>
          <w:rFonts w:ascii="Times New Roman" w:hAnsi="Times New Roman"/>
          <w:bCs/>
          <w:sz w:val="24"/>
        </w:rPr>
        <w:t xml:space="preserve"> al ser considerada un asunto médico individual, en el que la persona discapacitada se aleja de la “norma” socialmente aceptada y económicamente rentable, por lo que </w:t>
      </w:r>
      <w:r w:rsidRPr="008423A8">
        <w:rPr>
          <w:rFonts w:ascii="Times New Roman" w:hAnsi="Times New Roman"/>
          <w:bCs/>
          <w:sz w:val="24"/>
        </w:rPr>
        <w:t xml:space="preserve">su segregación dentro del sistema productivo es resultado de un déficit individual </w:t>
      </w:r>
      <w:r w:rsidRPr="008423A8">
        <w:rPr>
          <w:rFonts w:ascii="Times New Roman" w:hAnsi="Times New Roman"/>
          <w:bCs/>
          <w:sz w:val="24"/>
        </w:rPr>
        <w:fldChar w:fldCharType="begin" w:fldLock="1"/>
      </w:r>
      <w:r w:rsidRPr="008423A8">
        <w:rPr>
          <w:rFonts w:ascii="Times New Roman" w:hAnsi="Times New Roman"/>
          <w:bCs/>
          <w:sz w:val="24"/>
        </w:rPr>
        <w:instrText>ADDIN CSL_CITATION { "citationItems" : [ { "id" : "ITEM-1", "itemData" : { "author" : [ { "dropping-particle" : "", "family" : "Guzm\u00e1n", "given" : "F.", "non-dropping-particle" : "", "parse-names" : false, "suffix" : "" }, { "dropping-particle" : "", "family" : "Toboso", "given" : "M", "non-dropping-particle" : "", "parse-names" : false, "suffix" : "" }, { "dropping-particle" : "", "family" : "Cabrero", "given" : "JR", "non-dropping-particle" : "", "parse-names" : false, "suffix" : "" } ], "container-title" : "Alternativas: cuadernos de", "id" : "ITEM-1", "issued" : { "date-parts" : [ [ "2010" ] ] }, "title" : "Fundamentos \u00e9ticos para la promoci\u00f3n de la autonom\u00eda: hacia una \u00e9tica de la interdependencia", "type" : "article-journal" }, "uris" : [ "http://www.mendeley.com/documents/?uuid=6dcbeb56-f932-34de-aa78-fa3ef55d78a1" ] } ], "mendeley" : { "formattedCitation" : "(Guzm\u00e1n, Toboso, &amp; Cabrero, 2010)", "plainTextFormattedCitation" : "(Guzm\u00e1n, Toboso, &amp; Cabrero, 2010)", "previouslyFormattedCitation" : "(Guzm\u00e1n, Toboso, &amp; Cabrero, 2010)" }, "properties" : { "noteIndex" : 0 }, "schema" : "https://github.com/citation-style-language/schema/raw/master/csl-citation.json" }</w:instrText>
      </w:r>
      <w:r w:rsidRPr="008423A8">
        <w:rPr>
          <w:rFonts w:ascii="Times New Roman" w:hAnsi="Times New Roman"/>
          <w:bCs/>
          <w:sz w:val="24"/>
        </w:rPr>
        <w:fldChar w:fldCharType="separate"/>
      </w:r>
      <w:r w:rsidR="008423A8" w:rsidRPr="008423A8">
        <w:rPr>
          <w:rFonts w:ascii="Times New Roman" w:hAnsi="Times New Roman"/>
          <w:bCs/>
          <w:noProof/>
          <w:sz w:val="24"/>
        </w:rPr>
        <w:t>(Guzmán, Toboso y</w:t>
      </w:r>
      <w:r w:rsidRPr="008423A8">
        <w:rPr>
          <w:rFonts w:ascii="Times New Roman" w:hAnsi="Times New Roman"/>
          <w:bCs/>
          <w:noProof/>
          <w:sz w:val="24"/>
        </w:rPr>
        <w:t xml:space="preserve"> Cabrero, 2010)</w:t>
      </w:r>
      <w:r w:rsidRPr="008423A8">
        <w:rPr>
          <w:rFonts w:ascii="Times New Roman" w:hAnsi="Times New Roman"/>
          <w:bCs/>
          <w:sz w:val="24"/>
        </w:rPr>
        <w:fldChar w:fldCharType="end"/>
      </w:r>
      <w:r w:rsidRPr="008423A8">
        <w:rPr>
          <w:rFonts w:ascii="Times New Roman" w:hAnsi="Times New Roman"/>
          <w:bCs/>
          <w:sz w:val="24"/>
        </w:rPr>
        <w:t xml:space="preserve">. Así, muchas de las políticas públicas relacionadas con la discapacidad </w:t>
      </w:r>
      <w:r w:rsidR="00A94713" w:rsidRPr="008423A8">
        <w:rPr>
          <w:rFonts w:ascii="Times New Roman" w:hAnsi="Times New Roman"/>
          <w:bCs/>
          <w:sz w:val="24"/>
        </w:rPr>
        <w:t>“legitiman”</w:t>
      </w:r>
      <w:r w:rsidRPr="008423A8">
        <w:rPr>
          <w:rFonts w:ascii="Times New Roman" w:hAnsi="Times New Roman"/>
          <w:bCs/>
          <w:sz w:val="24"/>
        </w:rPr>
        <w:t xml:space="preserve"> la exclusión social de las personas </w:t>
      </w:r>
      <w:r w:rsidRPr="009F714B">
        <w:rPr>
          <w:rFonts w:ascii="Times New Roman" w:hAnsi="Times New Roman"/>
          <w:bCs/>
          <w:sz w:val="24"/>
        </w:rPr>
        <w:t xml:space="preserve">con </w:t>
      </w:r>
      <w:r w:rsidR="00A94713" w:rsidRPr="00844A6D">
        <w:rPr>
          <w:rFonts w:ascii="Times New Roman" w:hAnsi="Times New Roman"/>
          <w:bCs/>
          <w:color w:val="FF0000"/>
          <w:sz w:val="24"/>
        </w:rPr>
        <w:t>D</w:t>
      </w:r>
      <w:r w:rsidR="00473B86" w:rsidRPr="00844A6D">
        <w:rPr>
          <w:rFonts w:ascii="Times New Roman" w:hAnsi="Times New Roman"/>
          <w:bCs/>
          <w:color w:val="FF0000"/>
          <w:sz w:val="24"/>
        </w:rPr>
        <w:t>F</w:t>
      </w:r>
      <w:r w:rsidR="00A94713" w:rsidRPr="00844A6D">
        <w:rPr>
          <w:rFonts w:ascii="Times New Roman" w:hAnsi="Times New Roman"/>
          <w:bCs/>
          <w:color w:val="FF0000"/>
          <w:sz w:val="24"/>
        </w:rPr>
        <w:t>I</w:t>
      </w:r>
      <w:r w:rsidRPr="009F714B">
        <w:rPr>
          <w:rFonts w:ascii="Times New Roman" w:hAnsi="Times New Roman"/>
          <w:bCs/>
          <w:sz w:val="24"/>
        </w:rPr>
        <w:t xml:space="preserve"> al </w:t>
      </w:r>
      <w:r w:rsidRPr="008423A8">
        <w:rPr>
          <w:rFonts w:ascii="Times New Roman" w:hAnsi="Times New Roman"/>
          <w:bCs/>
          <w:sz w:val="24"/>
        </w:rPr>
        <w:t xml:space="preserve">partir de la hipótesis de que ésta es un déficit médico individual. </w:t>
      </w:r>
      <w:r w:rsidR="00A94713" w:rsidRPr="008423A8">
        <w:rPr>
          <w:rFonts w:ascii="Times New Roman" w:hAnsi="Times New Roman"/>
          <w:bCs/>
          <w:sz w:val="24"/>
        </w:rPr>
        <w:t>Al</w:t>
      </w:r>
      <w:r w:rsidRPr="008423A8">
        <w:rPr>
          <w:rFonts w:ascii="Times New Roman" w:hAnsi="Times New Roman"/>
          <w:bCs/>
          <w:sz w:val="24"/>
        </w:rPr>
        <w:t xml:space="preserve"> certificar la discapacidad se está dando</w:t>
      </w:r>
      <w:r w:rsidRPr="00360136">
        <w:rPr>
          <w:rFonts w:ascii="Times New Roman" w:hAnsi="Times New Roman"/>
          <w:bCs/>
          <w:sz w:val="24"/>
        </w:rPr>
        <w:t xml:space="preserve"> una base para estigmatizar la </w:t>
      </w:r>
      <w:r w:rsidRPr="008423A8">
        <w:rPr>
          <w:rFonts w:ascii="Times New Roman" w:hAnsi="Times New Roman"/>
          <w:bCs/>
          <w:sz w:val="24"/>
        </w:rPr>
        <w:t xml:space="preserve">discapacidad como una “anormalidad” de difícil cabida en el engranaje del mercado de trabajo </w:t>
      </w:r>
      <w:r w:rsidRPr="008423A8">
        <w:rPr>
          <w:rFonts w:ascii="Times New Roman" w:hAnsi="Times New Roman"/>
          <w:bCs/>
          <w:sz w:val="24"/>
        </w:rPr>
        <w:fldChar w:fldCharType="begin" w:fldLock="1"/>
      </w:r>
      <w:r w:rsidRPr="008423A8">
        <w:rPr>
          <w:rFonts w:ascii="Times New Roman" w:hAnsi="Times New Roman"/>
          <w:bCs/>
          <w:sz w:val="24"/>
        </w:rPr>
        <w:instrText>ADDIN CSL_CITATION { "citationItems" : [ { "id" : "ITEM-1", "itemData" : { "author" : [ { "dropping-particle" : "", "family" : "Oliver", "given" : "M", "non-dropping-particle" : "", "parse-names" : false, "suffix" : "" }, { "dropping-particle" : "", "family" : "BOCHEL", "given" : "HM", "non-dropping-particle" : "", "parse-names" : false, "suffix" : "" } ], "container-title" : "International Journal of Rehabilitation", "id" : "ITEM-1", "issued" : { "date-parts" : [ [ "1991" ] ] }, "title" : "The politics of disablement.", "type" : "article-journal" }, "uris" : [ "http://www.mendeley.com/documents/?uuid=e5b31468-950d-3c3f-a57f-fffe68eb585a" ] } ], "mendeley" : { "formattedCitation" : "(Oliver &amp; BOCHEL, 1991)", "manualFormatting" : "(Oliver &amp; Bochel, 1991)", "plainTextFormattedCitation" : "(Oliver &amp; BOCHEL, 1991)", "previouslyFormattedCitation" : "(Oliver &amp; BOCHEL, 1991)" }, "properties" : { "noteIndex" : 0 }, "schema" : "https://github.com/citation-style-language/schema/raw/master/csl-citation.json" }</w:instrText>
      </w:r>
      <w:r w:rsidRPr="008423A8">
        <w:rPr>
          <w:rFonts w:ascii="Times New Roman" w:hAnsi="Times New Roman"/>
          <w:bCs/>
          <w:sz w:val="24"/>
        </w:rPr>
        <w:fldChar w:fldCharType="separate"/>
      </w:r>
      <w:r w:rsidRPr="008423A8">
        <w:rPr>
          <w:rFonts w:ascii="Times New Roman" w:hAnsi="Times New Roman"/>
          <w:bCs/>
          <w:noProof/>
          <w:sz w:val="24"/>
        </w:rPr>
        <w:t>(Oliver y Bochel, 1991)</w:t>
      </w:r>
      <w:r w:rsidRPr="008423A8">
        <w:rPr>
          <w:rFonts w:ascii="Times New Roman" w:hAnsi="Times New Roman"/>
          <w:bCs/>
          <w:sz w:val="24"/>
        </w:rPr>
        <w:fldChar w:fldCharType="end"/>
      </w:r>
      <w:r w:rsidRPr="008423A8">
        <w:rPr>
          <w:rFonts w:ascii="Times New Roman" w:hAnsi="Times New Roman"/>
          <w:bCs/>
          <w:sz w:val="24"/>
        </w:rPr>
        <w:t xml:space="preserve">. </w:t>
      </w:r>
      <w:r w:rsidR="009D5553" w:rsidRPr="008423A8">
        <w:rPr>
          <w:rFonts w:ascii="Times New Roman" w:hAnsi="Times New Roman"/>
          <w:bCs/>
          <w:sz w:val="24"/>
        </w:rPr>
        <w:t>La Declaración Universal de derechos Humanos establece que los Estados deben desarrollar</w:t>
      </w:r>
      <w:r w:rsidR="009D5553" w:rsidRPr="009D5553">
        <w:rPr>
          <w:rFonts w:ascii="Times New Roman" w:hAnsi="Times New Roman"/>
          <w:bCs/>
          <w:sz w:val="24"/>
        </w:rPr>
        <w:t xml:space="preserve"> las políticas públicas necesar</w:t>
      </w:r>
      <w:r w:rsidR="009D5553">
        <w:rPr>
          <w:rFonts w:ascii="Times New Roman" w:hAnsi="Times New Roman"/>
          <w:bCs/>
          <w:sz w:val="24"/>
        </w:rPr>
        <w:t>ias para que los derechos</w:t>
      </w:r>
      <w:r w:rsidR="009D5553" w:rsidRPr="009D5553">
        <w:rPr>
          <w:rFonts w:ascii="Times New Roman" w:hAnsi="Times New Roman"/>
          <w:bCs/>
          <w:sz w:val="24"/>
        </w:rPr>
        <w:t xml:space="preserve"> humanos se hagan efectivos (ONU, 1948). No obstante, al dejar la implementación de las medidas oportunas al arbitrio de “la organización y los recursos de cada Estado”, la Declaración deja abierta la puerta a la dejación de esta obligación por parte de los Gobiernos alegando falta de recursos. </w:t>
      </w:r>
    </w:p>
    <w:p w14:paraId="6070510F" w14:textId="278FEE73" w:rsidR="003E1A9A" w:rsidRDefault="003D6382" w:rsidP="003E1A9A">
      <w:pPr>
        <w:spacing w:line="24" w:lineRule="atLeast"/>
        <w:ind w:firstLine="709"/>
        <w:rPr>
          <w:rFonts w:ascii="Times New Roman" w:hAnsi="Times New Roman"/>
          <w:bCs/>
          <w:sz w:val="24"/>
        </w:rPr>
      </w:pPr>
      <w:r w:rsidRPr="00360136">
        <w:rPr>
          <w:rFonts w:ascii="Times New Roman" w:hAnsi="Times New Roman"/>
          <w:bCs/>
          <w:sz w:val="24"/>
        </w:rPr>
        <w:t xml:space="preserve">En segundo lugar, este modelo ha fomentado la construcción de una identidad grupal estereotipada de las personas con </w:t>
      </w:r>
      <w:r w:rsidR="009724FD" w:rsidRPr="00844A6D">
        <w:rPr>
          <w:rFonts w:ascii="Times New Roman" w:hAnsi="Times New Roman"/>
          <w:bCs/>
          <w:color w:val="FF0000"/>
          <w:sz w:val="24"/>
        </w:rPr>
        <w:t>D</w:t>
      </w:r>
      <w:r w:rsidR="00473B86" w:rsidRPr="00844A6D">
        <w:rPr>
          <w:rFonts w:ascii="Times New Roman" w:hAnsi="Times New Roman"/>
          <w:bCs/>
          <w:color w:val="FF0000"/>
          <w:sz w:val="24"/>
        </w:rPr>
        <w:t>F</w:t>
      </w:r>
      <w:r w:rsidR="009724FD" w:rsidRPr="00844A6D">
        <w:rPr>
          <w:rFonts w:ascii="Times New Roman" w:hAnsi="Times New Roman"/>
          <w:bCs/>
          <w:color w:val="FF0000"/>
          <w:sz w:val="24"/>
        </w:rPr>
        <w:t>I</w:t>
      </w:r>
      <w:r w:rsidRPr="00360136">
        <w:rPr>
          <w:rFonts w:ascii="Times New Roman" w:hAnsi="Times New Roman"/>
          <w:bCs/>
          <w:sz w:val="24"/>
        </w:rPr>
        <w:t xml:space="preserve">, que son identificadas por su discapacidad y no por su dignidad como </w:t>
      </w:r>
      <w:r w:rsidR="00A94713">
        <w:rPr>
          <w:rFonts w:ascii="Times New Roman" w:hAnsi="Times New Roman"/>
          <w:bCs/>
          <w:sz w:val="24"/>
        </w:rPr>
        <w:t>personas</w:t>
      </w:r>
      <w:r w:rsidRPr="00360136">
        <w:rPr>
          <w:rFonts w:ascii="Times New Roman" w:hAnsi="Times New Roman"/>
          <w:bCs/>
          <w:sz w:val="24"/>
        </w:rPr>
        <w:t xml:space="preserve">. Un tercer dilema </w:t>
      </w:r>
      <w:r w:rsidR="00A94713">
        <w:rPr>
          <w:rFonts w:ascii="Times New Roman" w:hAnsi="Times New Roman"/>
          <w:bCs/>
          <w:sz w:val="24"/>
        </w:rPr>
        <w:t>es</w:t>
      </w:r>
      <w:r w:rsidRPr="00360136">
        <w:rPr>
          <w:rFonts w:ascii="Times New Roman" w:hAnsi="Times New Roman"/>
          <w:bCs/>
          <w:sz w:val="24"/>
        </w:rPr>
        <w:t xml:space="preserve"> la </w:t>
      </w:r>
      <w:r w:rsidRPr="00360136">
        <w:rPr>
          <w:rFonts w:ascii="Times New Roman" w:hAnsi="Times New Roman"/>
          <w:bCs/>
          <w:sz w:val="24"/>
        </w:rPr>
        <w:lastRenderedPageBreak/>
        <w:t xml:space="preserve">relación médico-paciente, que ubica a éste en una posición de inferioridad frente aquel y una preponderancia de los objetivos </w:t>
      </w:r>
      <w:r w:rsidRPr="008423A8">
        <w:rPr>
          <w:rFonts w:ascii="Times New Roman" w:hAnsi="Times New Roman"/>
          <w:bCs/>
          <w:sz w:val="24"/>
        </w:rPr>
        <w:t xml:space="preserve">rehabilitación frente a los de inclusión social, que quedan en segundo plano </w:t>
      </w:r>
      <w:r w:rsidRPr="008423A8">
        <w:rPr>
          <w:rFonts w:ascii="Times New Roman" w:hAnsi="Times New Roman"/>
          <w:bCs/>
          <w:sz w:val="24"/>
        </w:rPr>
        <w:fldChar w:fldCharType="begin" w:fldLock="1"/>
      </w:r>
      <w:r w:rsidRPr="008423A8">
        <w:rPr>
          <w:rFonts w:ascii="Times New Roman" w:hAnsi="Times New Roman"/>
          <w:bCs/>
          <w:sz w:val="24"/>
        </w:rPr>
        <w:instrText>ADDIN CSL_CITATION { "citationItems" : [ { "id" : "ITEM-1", "itemData" : { "author" : [ { "dropping-particle" : "", "family" : "Palacios", "given" : "A", "non-dropping-particle" : "", "parse-names" : false, "suffix" : "" }, { "dropping-particle" : "", "family" : "Roma\u00f1ach", "given" : "J", "non-dropping-particle" : "", "parse-names" : false, "suffix" : "" } ], "container-title" : "Intersticios", "id" : "ITEM-1", "issued" : { "date-parts" : [ [ "2008" ] ] }, "title" : "El modelo de diversidad: una nueva visi\u00f3n de la bio\u00e9tica desde la perspectiva de las personas con diversidad funcional (discapacidad)", "type" : "article-journal" }, "uris" : [ "http://www.mendeley.com/documents/?uuid=3191baf6-4eea-3841-b3a2-6726a37cab8b" ] } ], "mendeley" : { "formattedCitation" : "(Palacios &amp; Roma\u00f1ach, 2008)", "plainTextFormattedCitation" : "(Palacios &amp; Roma\u00f1ach, 2008)", "previouslyFormattedCitation" : "(Palacios &amp; Roma\u00f1ach, 2008)" }, "properties" : { "noteIndex" : 0 }, "schema" : "https://github.com/citation-style-language/schema/raw/master/csl-citation.json" }</w:instrText>
      </w:r>
      <w:r w:rsidRPr="008423A8">
        <w:rPr>
          <w:rFonts w:ascii="Times New Roman" w:hAnsi="Times New Roman"/>
          <w:bCs/>
          <w:sz w:val="24"/>
        </w:rPr>
        <w:fldChar w:fldCharType="separate"/>
      </w:r>
      <w:r w:rsidRPr="008423A8">
        <w:rPr>
          <w:rFonts w:ascii="Times New Roman" w:hAnsi="Times New Roman"/>
          <w:bCs/>
          <w:noProof/>
          <w:sz w:val="24"/>
        </w:rPr>
        <w:t>(Palacios y Romañach, 2008)</w:t>
      </w:r>
      <w:r w:rsidRPr="008423A8">
        <w:rPr>
          <w:rFonts w:ascii="Times New Roman" w:hAnsi="Times New Roman"/>
          <w:bCs/>
          <w:sz w:val="24"/>
        </w:rPr>
        <w:fldChar w:fldCharType="end"/>
      </w:r>
      <w:r w:rsidRPr="008423A8">
        <w:rPr>
          <w:rFonts w:ascii="Times New Roman" w:hAnsi="Times New Roman"/>
          <w:bCs/>
          <w:sz w:val="24"/>
        </w:rPr>
        <w:t>. Finalmente, se produce una estigmatización de la persona discapacitada, quien es definida según</w:t>
      </w:r>
      <w:r w:rsidRPr="00360136">
        <w:rPr>
          <w:rFonts w:ascii="Times New Roman" w:hAnsi="Times New Roman"/>
          <w:bCs/>
          <w:sz w:val="24"/>
        </w:rPr>
        <w:t xml:space="preserve"> unos estándares de normalidad, como revelan expresiones lingüísticas como </w:t>
      </w:r>
      <w:r w:rsidRPr="00360136">
        <w:rPr>
          <w:rFonts w:ascii="Times New Roman" w:hAnsi="Times New Roman"/>
          <w:bCs/>
          <w:i/>
          <w:sz w:val="24"/>
        </w:rPr>
        <w:t xml:space="preserve">minusválido, incapacitado, </w:t>
      </w:r>
      <w:proofErr w:type="spellStart"/>
      <w:r w:rsidRPr="00360136">
        <w:rPr>
          <w:rFonts w:ascii="Times New Roman" w:hAnsi="Times New Roman"/>
          <w:bCs/>
          <w:i/>
          <w:sz w:val="24"/>
        </w:rPr>
        <w:t>ínválido</w:t>
      </w:r>
      <w:proofErr w:type="spellEnd"/>
      <w:r w:rsidRPr="00360136">
        <w:rPr>
          <w:rFonts w:ascii="Times New Roman" w:hAnsi="Times New Roman"/>
          <w:bCs/>
          <w:i/>
          <w:sz w:val="24"/>
        </w:rPr>
        <w:t xml:space="preserve">, subnormal o retrasado </w:t>
      </w:r>
      <w:r w:rsidRPr="008423A8">
        <w:rPr>
          <w:rFonts w:ascii="Times New Roman" w:hAnsi="Times New Roman"/>
          <w:bCs/>
          <w:i/>
          <w:sz w:val="24"/>
        </w:rPr>
        <w:t>mental</w:t>
      </w:r>
      <w:r w:rsidRPr="008423A8">
        <w:rPr>
          <w:rFonts w:ascii="Times New Roman" w:hAnsi="Times New Roman"/>
          <w:bCs/>
          <w:sz w:val="24"/>
        </w:rPr>
        <w:t xml:space="preserve"> </w:t>
      </w:r>
      <w:r w:rsidRPr="008423A8">
        <w:rPr>
          <w:rFonts w:ascii="Times New Roman" w:hAnsi="Times New Roman"/>
          <w:bCs/>
          <w:sz w:val="24"/>
        </w:rPr>
        <w:fldChar w:fldCharType="begin" w:fldLock="1"/>
      </w:r>
      <w:r w:rsidRPr="008423A8">
        <w:rPr>
          <w:rFonts w:ascii="Times New Roman" w:hAnsi="Times New Roman"/>
          <w:bCs/>
          <w:sz w:val="24"/>
        </w:rPr>
        <w:instrText>ADDIN CSL_CITATION { "citationItems" : [ { "id" : "ITEM-1", "itemData" : { "author" : [ { "dropping-particle" : "", "family" : "Velarde Lizama", "given" : "V.", "non-dropping-particle" : "", "parse-names" : false, "suffix" : "" } ], "container-title" : "Revista empresa y humanismo", "id" : "ITEM-1", "issued" : { "date-parts" : [ [ "2016" ] ] }, "title" : "Los modelos de la discapacidad: un recorrido hist\u00f3rico", "type" : "article-journal" }, "uris" : [ "http://www.mendeley.com/documents/?uuid=6154b8e3-ba4d-336b-8140-d6237a8a931b" ] } ], "mendeley" : { "formattedCitation" : "(Velarde Lizama, 2016)", "plainTextFormattedCitation" : "(Velarde Lizama, 2016)", "previouslyFormattedCitation" : "(Velarde Lizama, 2016)" }, "properties" : { "noteIndex" : 0 }, "schema" : "https://github.com/citation-style-language/schema/raw/master/csl-citation.json" }</w:instrText>
      </w:r>
      <w:r w:rsidRPr="008423A8">
        <w:rPr>
          <w:rFonts w:ascii="Times New Roman" w:hAnsi="Times New Roman"/>
          <w:bCs/>
          <w:sz w:val="24"/>
        </w:rPr>
        <w:fldChar w:fldCharType="separate"/>
      </w:r>
      <w:r w:rsidR="008423A8" w:rsidRPr="008423A8">
        <w:rPr>
          <w:rFonts w:ascii="Times New Roman" w:hAnsi="Times New Roman"/>
          <w:bCs/>
          <w:noProof/>
          <w:sz w:val="24"/>
        </w:rPr>
        <w:t>(Velarde</w:t>
      </w:r>
      <w:r w:rsidRPr="008423A8">
        <w:rPr>
          <w:rFonts w:ascii="Times New Roman" w:hAnsi="Times New Roman"/>
          <w:bCs/>
          <w:noProof/>
          <w:sz w:val="24"/>
        </w:rPr>
        <w:t>, 2016)</w:t>
      </w:r>
      <w:r w:rsidRPr="008423A8">
        <w:rPr>
          <w:rFonts w:ascii="Times New Roman" w:hAnsi="Times New Roman"/>
          <w:bCs/>
          <w:sz w:val="24"/>
        </w:rPr>
        <w:fldChar w:fldCharType="end"/>
      </w:r>
      <w:r w:rsidRPr="008423A8">
        <w:rPr>
          <w:rFonts w:ascii="Times New Roman" w:hAnsi="Times New Roman"/>
          <w:bCs/>
          <w:sz w:val="24"/>
        </w:rPr>
        <w:t>.</w:t>
      </w:r>
      <w:r w:rsidR="00FB6354" w:rsidRPr="008423A8">
        <w:rPr>
          <w:rFonts w:ascii="Times New Roman" w:hAnsi="Times New Roman"/>
          <w:sz w:val="24"/>
        </w:rPr>
        <w:t xml:space="preserve"> En este sentido, </w:t>
      </w:r>
      <w:r w:rsidR="00FB6354" w:rsidRPr="008423A8">
        <w:rPr>
          <w:rFonts w:ascii="Times New Roman" w:hAnsi="Times New Roman"/>
          <w:bCs/>
          <w:sz w:val="24"/>
        </w:rPr>
        <w:t xml:space="preserve">el discurso recogido en este estudio exploratorio identifica como </w:t>
      </w:r>
      <w:r w:rsidR="003D460E" w:rsidRPr="008423A8">
        <w:rPr>
          <w:rFonts w:ascii="Times New Roman" w:hAnsi="Times New Roman"/>
          <w:bCs/>
          <w:sz w:val="24"/>
        </w:rPr>
        <w:t>una de la</w:t>
      </w:r>
      <w:r w:rsidR="00FB6354" w:rsidRPr="008423A8">
        <w:rPr>
          <w:rFonts w:ascii="Times New Roman" w:hAnsi="Times New Roman"/>
          <w:bCs/>
          <w:sz w:val="24"/>
        </w:rPr>
        <w:t xml:space="preserve">s principales </w:t>
      </w:r>
      <w:r w:rsidR="003D460E" w:rsidRPr="008423A8">
        <w:rPr>
          <w:rFonts w:ascii="Times New Roman" w:hAnsi="Times New Roman"/>
          <w:bCs/>
          <w:sz w:val="24"/>
        </w:rPr>
        <w:t xml:space="preserve">problemáticas </w:t>
      </w:r>
      <w:r w:rsidR="00FB6354" w:rsidRPr="008423A8">
        <w:rPr>
          <w:rFonts w:ascii="Times New Roman" w:hAnsi="Times New Roman"/>
          <w:bCs/>
          <w:sz w:val="24"/>
        </w:rPr>
        <w:t xml:space="preserve">el </w:t>
      </w:r>
      <w:r w:rsidR="00EA039F" w:rsidRPr="008423A8">
        <w:rPr>
          <w:rFonts w:ascii="Times New Roman" w:hAnsi="Times New Roman"/>
          <w:bCs/>
          <w:sz w:val="24"/>
        </w:rPr>
        <w:t xml:space="preserve">frecuente </w:t>
      </w:r>
      <w:r w:rsidR="00FB6354" w:rsidRPr="008423A8">
        <w:rPr>
          <w:rFonts w:ascii="Times New Roman" w:hAnsi="Times New Roman"/>
          <w:bCs/>
          <w:sz w:val="24"/>
        </w:rPr>
        <w:t xml:space="preserve">uso social de términos </w:t>
      </w:r>
      <w:proofErr w:type="spellStart"/>
      <w:r w:rsidR="00FB6354" w:rsidRPr="008423A8">
        <w:rPr>
          <w:rFonts w:ascii="Times New Roman" w:hAnsi="Times New Roman"/>
          <w:bCs/>
          <w:sz w:val="24"/>
        </w:rPr>
        <w:t>estereotipantes</w:t>
      </w:r>
      <w:proofErr w:type="spellEnd"/>
      <w:r w:rsidR="00FB6354" w:rsidRPr="008423A8">
        <w:rPr>
          <w:rFonts w:ascii="Times New Roman" w:hAnsi="Times New Roman"/>
          <w:bCs/>
          <w:sz w:val="24"/>
        </w:rPr>
        <w:t>.</w:t>
      </w:r>
      <w:r w:rsidR="003E1A9A" w:rsidRPr="008423A8">
        <w:rPr>
          <w:rFonts w:ascii="Times New Roman" w:hAnsi="Times New Roman"/>
          <w:bCs/>
          <w:sz w:val="24"/>
        </w:rPr>
        <w:t xml:space="preserve"> Los participantes </w:t>
      </w:r>
      <w:r w:rsidR="00FB6354" w:rsidRPr="008423A8">
        <w:rPr>
          <w:rFonts w:ascii="Times New Roman" w:hAnsi="Times New Roman"/>
          <w:bCs/>
          <w:sz w:val="24"/>
        </w:rPr>
        <w:t>recalca</w:t>
      </w:r>
      <w:r w:rsidR="003E1A9A" w:rsidRPr="008423A8">
        <w:rPr>
          <w:rFonts w:ascii="Times New Roman" w:hAnsi="Times New Roman"/>
          <w:bCs/>
          <w:sz w:val="24"/>
        </w:rPr>
        <w:t>n</w:t>
      </w:r>
      <w:r w:rsidR="00FB6354" w:rsidRPr="008423A8">
        <w:rPr>
          <w:rFonts w:ascii="Times New Roman" w:hAnsi="Times New Roman"/>
          <w:bCs/>
          <w:sz w:val="24"/>
        </w:rPr>
        <w:t xml:space="preserve"> la importancia de realizar un avance terminológico </w:t>
      </w:r>
      <w:r w:rsidR="003E1A9A" w:rsidRPr="008423A8">
        <w:rPr>
          <w:rFonts w:ascii="Times New Roman" w:hAnsi="Times New Roman"/>
          <w:bCs/>
          <w:sz w:val="24"/>
        </w:rPr>
        <w:t>que erradique las connotaciones negativas subyacentes en el vocabulario, tanto coloquial como científico, relativo a la diversidad funcional intelectual</w:t>
      </w:r>
      <w:r w:rsidR="005555A7" w:rsidRPr="008423A8">
        <w:rPr>
          <w:rFonts w:ascii="Times New Roman" w:hAnsi="Times New Roman"/>
          <w:bCs/>
          <w:sz w:val="24"/>
        </w:rPr>
        <w:t>.</w:t>
      </w:r>
    </w:p>
    <w:p w14:paraId="71D93257" w14:textId="77777777" w:rsidR="00A03C9C" w:rsidRDefault="00A03C9C" w:rsidP="003E1A9A">
      <w:pPr>
        <w:spacing w:line="24" w:lineRule="atLeast"/>
        <w:ind w:firstLine="709"/>
        <w:rPr>
          <w:rFonts w:ascii="Times New Roman" w:hAnsi="Times New Roman"/>
          <w:bCs/>
          <w:sz w:val="24"/>
        </w:rPr>
      </w:pPr>
    </w:p>
    <w:p w14:paraId="5B8EE7C6" w14:textId="6FA3DC3D" w:rsidR="00A03C9C" w:rsidRPr="003012A2" w:rsidRDefault="00A03C9C" w:rsidP="00840944">
      <w:pPr>
        <w:pStyle w:val="citas"/>
        <w:rPr>
          <w:color w:val="FF0000"/>
        </w:rPr>
      </w:pPr>
      <w:r w:rsidRPr="003012A2">
        <w:rPr>
          <w:color w:val="FF0000"/>
        </w:rPr>
        <w:t xml:space="preserve">“Es necesario que dejemos de referirnos a ellos como discapacitados o minusválidos y que analicemos el daño que hacemos con esos términos. Y no hablo ya solo del daño que les podemos hacer a ellos, sino a la sociedad (…) a la percepción social” </w:t>
      </w:r>
      <w:r w:rsidRPr="003012A2">
        <w:rPr>
          <w:i w:val="0"/>
          <w:color w:val="FF0000"/>
        </w:rPr>
        <w:t>(E4)</w:t>
      </w:r>
      <w:r w:rsidR="00674AD1" w:rsidRPr="003012A2">
        <w:rPr>
          <w:i w:val="0"/>
          <w:color w:val="FF0000"/>
        </w:rPr>
        <w:t>.</w:t>
      </w:r>
    </w:p>
    <w:p w14:paraId="28024E30" w14:textId="77777777" w:rsidR="00A03C9C" w:rsidRPr="00A03C9C" w:rsidRDefault="00A03C9C" w:rsidP="00A03C9C">
      <w:pPr>
        <w:pStyle w:val="Lista3"/>
      </w:pPr>
    </w:p>
    <w:p w14:paraId="3593B0CB" w14:textId="4A6F74C2" w:rsidR="003D6382" w:rsidRDefault="00FB6354" w:rsidP="008423A8">
      <w:pPr>
        <w:spacing w:line="24" w:lineRule="atLeast"/>
        <w:ind w:firstLine="709"/>
        <w:rPr>
          <w:rFonts w:ascii="Times New Roman" w:hAnsi="Times New Roman"/>
          <w:bCs/>
          <w:sz w:val="24"/>
        </w:rPr>
      </w:pPr>
      <w:r w:rsidRPr="008423A8">
        <w:rPr>
          <w:rFonts w:ascii="Times New Roman" w:hAnsi="Times New Roman"/>
          <w:bCs/>
          <w:sz w:val="24"/>
        </w:rPr>
        <w:t xml:space="preserve">Realizándose propuestas en pro </w:t>
      </w:r>
      <w:r w:rsidR="00231C49" w:rsidRPr="008423A8">
        <w:rPr>
          <w:rFonts w:ascii="Times New Roman" w:hAnsi="Times New Roman"/>
          <w:bCs/>
          <w:sz w:val="24"/>
        </w:rPr>
        <w:t xml:space="preserve">de una reformulación del pensamiento colectivo a partir de la reconstrucción del lenguaje que favorezca el arraigo de una terminología no </w:t>
      </w:r>
      <w:proofErr w:type="spellStart"/>
      <w:r w:rsidR="00231C49" w:rsidRPr="008423A8">
        <w:rPr>
          <w:rFonts w:ascii="Times New Roman" w:hAnsi="Times New Roman"/>
          <w:bCs/>
          <w:sz w:val="24"/>
        </w:rPr>
        <w:t>estigmatizante</w:t>
      </w:r>
      <w:proofErr w:type="spellEnd"/>
      <w:r w:rsidR="00231C49" w:rsidRPr="008423A8">
        <w:rPr>
          <w:rFonts w:ascii="Times New Roman" w:hAnsi="Times New Roman"/>
          <w:bCs/>
          <w:sz w:val="24"/>
        </w:rPr>
        <w:t xml:space="preserve"> co</w:t>
      </w:r>
      <w:r w:rsidR="00A03C9C">
        <w:rPr>
          <w:rFonts w:ascii="Times New Roman" w:hAnsi="Times New Roman"/>
          <w:bCs/>
          <w:sz w:val="24"/>
        </w:rPr>
        <w:t>mo vehículo de inclusión social.</w:t>
      </w:r>
    </w:p>
    <w:p w14:paraId="30DF25D2" w14:textId="77777777" w:rsidR="00A03C9C" w:rsidRPr="00A03C9C" w:rsidRDefault="00A03C9C" w:rsidP="00A03C9C">
      <w:pPr>
        <w:pStyle w:val="Lista3"/>
      </w:pPr>
    </w:p>
    <w:p w14:paraId="7DF23847" w14:textId="650F4614" w:rsidR="003D6382" w:rsidRPr="00360136" w:rsidRDefault="003D6382" w:rsidP="003D6382">
      <w:pPr>
        <w:spacing w:line="24" w:lineRule="atLeast"/>
        <w:ind w:firstLine="709"/>
        <w:rPr>
          <w:rFonts w:ascii="Times New Roman" w:hAnsi="Times New Roman"/>
          <w:b/>
          <w:bCs/>
          <w:sz w:val="24"/>
        </w:rPr>
      </w:pPr>
      <w:r w:rsidRPr="0053329E">
        <w:rPr>
          <w:rFonts w:ascii="Times New Roman" w:hAnsi="Times New Roman"/>
          <w:bCs/>
          <w:i/>
          <w:sz w:val="24"/>
        </w:rPr>
        <w:t>Modelo social.</w:t>
      </w:r>
      <w:r w:rsidRPr="00360136">
        <w:rPr>
          <w:rFonts w:ascii="Times New Roman" w:hAnsi="Times New Roman"/>
          <w:b/>
          <w:bCs/>
          <w:sz w:val="24"/>
        </w:rPr>
        <w:t xml:space="preserve"> </w:t>
      </w:r>
      <w:r w:rsidRPr="00360136">
        <w:rPr>
          <w:rFonts w:ascii="Times New Roman" w:hAnsi="Times New Roman"/>
          <w:bCs/>
          <w:sz w:val="24"/>
        </w:rPr>
        <w:t>El paradigma de Justicia social que se plasma en la Declaración de Derechos Humanos de 194</w:t>
      </w:r>
      <w:r w:rsidR="009724FD">
        <w:rPr>
          <w:rFonts w:ascii="Times New Roman" w:hAnsi="Times New Roman"/>
          <w:bCs/>
          <w:sz w:val="24"/>
        </w:rPr>
        <w:t>8 pone el foco en la obligación</w:t>
      </w:r>
      <w:r w:rsidRPr="00360136">
        <w:rPr>
          <w:rFonts w:ascii="Times New Roman" w:hAnsi="Times New Roman"/>
          <w:bCs/>
          <w:sz w:val="24"/>
        </w:rPr>
        <w:t xml:space="preserve"> de los Estados de reconocer la igualdad de toda la ciudadanía y en la defensa de los derechos de las personas más vulnerables. </w:t>
      </w:r>
      <w:r w:rsidR="00A25860">
        <w:rPr>
          <w:rFonts w:ascii="Times New Roman" w:hAnsi="Times New Roman"/>
          <w:bCs/>
          <w:sz w:val="24"/>
        </w:rPr>
        <w:t>L</w:t>
      </w:r>
      <w:r w:rsidRPr="00360136">
        <w:rPr>
          <w:rFonts w:ascii="Times New Roman" w:hAnsi="Times New Roman"/>
          <w:bCs/>
          <w:sz w:val="24"/>
        </w:rPr>
        <w:t>a discapacidad pasa de considerarse un problema individual a una cuestión social, como ponen de manifiesto diferentes resoluciones de Naciones Unidas centradas en la protección de los derechos de las personas con discapacidad</w:t>
      </w:r>
      <w:r w:rsidRPr="00360136">
        <w:rPr>
          <w:rStyle w:val="Refdenotaalpie"/>
          <w:rFonts w:ascii="Times New Roman" w:hAnsi="Times New Roman"/>
          <w:bCs/>
          <w:sz w:val="24"/>
        </w:rPr>
        <w:footnoteReference w:id="3"/>
      </w:r>
      <w:r w:rsidRPr="00360136">
        <w:rPr>
          <w:rFonts w:ascii="Times New Roman" w:hAnsi="Times New Roman"/>
          <w:bCs/>
          <w:sz w:val="24"/>
        </w:rPr>
        <w:t xml:space="preserve">.  Este cambio de perspectiva </w:t>
      </w:r>
      <w:r w:rsidR="009724FD">
        <w:rPr>
          <w:rFonts w:ascii="Times New Roman" w:hAnsi="Times New Roman"/>
          <w:bCs/>
          <w:sz w:val="24"/>
        </w:rPr>
        <w:t>origina</w:t>
      </w:r>
      <w:r w:rsidRPr="00360136">
        <w:rPr>
          <w:rFonts w:ascii="Times New Roman" w:hAnsi="Times New Roman"/>
          <w:bCs/>
          <w:sz w:val="24"/>
        </w:rPr>
        <w:t xml:space="preserve"> un cambio de </w:t>
      </w:r>
      <w:r w:rsidR="00A25860">
        <w:rPr>
          <w:rFonts w:ascii="Times New Roman" w:hAnsi="Times New Roman"/>
          <w:bCs/>
          <w:sz w:val="24"/>
        </w:rPr>
        <w:t>actitud</w:t>
      </w:r>
      <w:r w:rsidR="009724FD">
        <w:rPr>
          <w:rFonts w:ascii="Times New Roman" w:hAnsi="Times New Roman"/>
          <w:bCs/>
          <w:sz w:val="24"/>
        </w:rPr>
        <w:t xml:space="preserve"> ante la atención a </w:t>
      </w:r>
      <w:r w:rsidRPr="00360136">
        <w:rPr>
          <w:rFonts w:ascii="Times New Roman" w:hAnsi="Times New Roman"/>
          <w:bCs/>
          <w:sz w:val="24"/>
        </w:rPr>
        <w:t xml:space="preserve">la </w:t>
      </w:r>
      <w:r w:rsidR="009724FD">
        <w:rPr>
          <w:rFonts w:ascii="Times New Roman" w:hAnsi="Times New Roman"/>
          <w:bCs/>
          <w:sz w:val="24"/>
        </w:rPr>
        <w:t>DI</w:t>
      </w:r>
      <w:r w:rsidRPr="00360136">
        <w:rPr>
          <w:rFonts w:ascii="Times New Roman" w:hAnsi="Times New Roman"/>
          <w:bCs/>
          <w:sz w:val="24"/>
        </w:rPr>
        <w:t xml:space="preserve">, surgiendo el “modelo social” de atención a la discapacidad. </w:t>
      </w:r>
    </w:p>
    <w:p w14:paraId="50660882" w14:textId="118FC719" w:rsidR="003D6382" w:rsidRPr="00360136" w:rsidRDefault="003D6382" w:rsidP="003D6382">
      <w:pPr>
        <w:spacing w:line="24" w:lineRule="atLeast"/>
        <w:ind w:firstLine="709"/>
        <w:rPr>
          <w:rFonts w:ascii="Times New Roman" w:hAnsi="Times New Roman"/>
          <w:bCs/>
          <w:sz w:val="24"/>
        </w:rPr>
      </w:pPr>
      <w:r w:rsidRPr="00360136">
        <w:rPr>
          <w:rFonts w:ascii="Times New Roman" w:hAnsi="Times New Roman"/>
          <w:bCs/>
          <w:sz w:val="24"/>
        </w:rPr>
        <w:t xml:space="preserve">El modelo social encuentra las causas de la discapacidad en las limitaciones de la sociedad para prestar los recursos y servicios que permitan cubrir las necesidades de las personas discapacitadas. De esta forma este modelo asume la discapacidad como </w:t>
      </w:r>
      <w:r w:rsidR="009724FD">
        <w:rPr>
          <w:rFonts w:ascii="Times New Roman" w:hAnsi="Times New Roman"/>
          <w:bCs/>
          <w:sz w:val="24"/>
        </w:rPr>
        <w:t xml:space="preserve">un problema social, reconoce la </w:t>
      </w:r>
      <w:r w:rsidRPr="00360136">
        <w:rPr>
          <w:rFonts w:ascii="Times New Roman" w:hAnsi="Times New Roman"/>
          <w:bCs/>
          <w:sz w:val="24"/>
        </w:rPr>
        <w:t xml:space="preserve">“capacidad” de estas personas de realizar contribuciones sociales en la misma </w:t>
      </w:r>
      <w:r w:rsidRPr="009F714B">
        <w:rPr>
          <w:rFonts w:ascii="Times New Roman" w:hAnsi="Times New Roman"/>
          <w:bCs/>
          <w:sz w:val="24"/>
        </w:rPr>
        <w:t xml:space="preserve">medida que cualquier otra, así como reivindica la autonomía de las personas con </w:t>
      </w:r>
      <w:r w:rsidR="009724FD" w:rsidRPr="00844A6D">
        <w:rPr>
          <w:rFonts w:ascii="Times New Roman" w:hAnsi="Times New Roman"/>
          <w:bCs/>
          <w:color w:val="FF0000"/>
          <w:sz w:val="24"/>
        </w:rPr>
        <w:t>D</w:t>
      </w:r>
      <w:r w:rsidR="00473B86" w:rsidRPr="00844A6D">
        <w:rPr>
          <w:rFonts w:ascii="Times New Roman" w:hAnsi="Times New Roman"/>
          <w:bCs/>
          <w:color w:val="FF0000"/>
          <w:sz w:val="24"/>
        </w:rPr>
        <w:t>F</w:t>
      </w:r>
      <w:r w:rsidR="009724FD" w:rsidRPr="00844A6D">
        <w:rPr>
          <w:rFonts w:ascii="Times New Roman" w:hAnsi="Times New Roman"/>
          <w:bCs/>
          <w:color w:val="FF0000"/>
          <w:sz w:val="24"/>
        </w:rPr>
        <w:t>I</w:t>
      </w:r>
      <w:r w:rsidRPr="00844A6D">
        <w:rPr>
          <w:rFonts w:ascii="Times New Roman" w:hAnsi="Times New Roman"/>
          <w:bCs/>
          <w:color w:val="FF0000"/>
          <w:sz w:val="24"/>
        </w:rPr>
        <w:t xml:space="preserve"> </w:t>
      </w:r>
      <w:r w:rsidRPr="009F714B">
        <w:rPr>
          <w:rFonts w:ascii="Times New Roman" w:hAnsi="Times New Roman"/>
          <w:bCs/>
          <w:sz w:val="24"/>
        </w:rPr>
        <w:t>para tomar decisione</w:t>
      </w:r>
      <w:r w:rsidR="009724FD" w:rsidRPr="009F714B">
        <w:rPr>
          <w:rFonts w:ascii="Times New Roman" w:hAnsi="Times New Roman"/>
          <w:bCs/>
          <w:sz w:val="24"/>
        </w:rPr>
        <w:t xml:space="preserve">s </w:t>
      </w:r>
      <w:r w:rsidRPr="009F714B">
        <w:rPr>
          <w:rFonts w:ascii="Times New Roman" w:hAnsi="Times New Roman"/>
          <w:bCs/>
          <w:sz w:val="24"/>
        </w:rPr>
        <w:t>sobre su propia vida, fomenta</w:t>
      </w:r>
      <w:r w:rsidR="00964734" w:rsidRPr="009F714B">
        <w:rPr>
          <w:rFonts w:ascii="Times New Roman" w:hAnsi="Times New Roman"/>
          <w:bCs/>
          <w:sz w:val="24"/>
        </w:rPr>
        <w:t>ndo</w:t>
      </w:r>
      <w:r w:rsidRPr="009F714B">
        <w:rPr>
          <w:rFonts w:ascii="Times New Roman" w:hAnsi="Times New Roman"/>
          <w:bCs/>
          <w:sz w:val="24"/>
        </w:rPr>
        <w:t xml:space="preserve"> la eliminación de barreras </w:t>
      </w:r>
      <w:r w:rsidRPr="00360136">
        <w:rPr>
          <w:rFonts w:ascii="Times New Roman" w:hAnsi="Times New Roman"/>
          <w:bCs/>
          <w:sz w:val="24"/>
        </w:rPr>
        <w:t>que limiten la igualdad de oportunidades.</w:t>
      </w:r>
    </w:p>
    <w:p w14:paraId="35204D71" w14:textId="3E8C8E25" w:rsidR="008423A8" w:rsidRDefault="003D6382" w:rsidP="008423A8">
      <w:pPr>
        <w:spacing w:line="24" w:lineRule="atLeast"/>
        <w:ind w:firstLine="708"/>
        <w:rPr>
          <w:rFonts w:ascii="Times New Roman" w:hAnsi="Times New Roman"/>
          <w:bCs/>
          <w:color w:val="FF0000"/>
          <w:sz w:val="24"/>
        </w:rPr>
      </w:pPr>
      <w:r w:rsidRPr="00360136">
        <w:rPr>
          <w:rFonts w:ascii="Times New Roman" w:hAnsi="Times New Roman"/>
          <w:bCs/>
          <w:sz w:val="24"/>
        </w:rPr>
        <w:t xml:space="preserve">El sustrato filosófico del modelo social es el “enfoque de las capacidades” de </w:t>
      </w:r>
      <w:proofErr w:type="spellStart"/>
      <w:r w:rsidR="00CD0F38">
        <w:rPr>
          <w:rFonts w:ascii="Times New Roman" w:hAnsi="Times New Roman"/>
          <w:bCs/>
          <w:sz w:val="24"/>
        </w:rPr>
        <w:t>Sen</w:t>
      </w:r>
      <w:proofErr w:type="spellEnd"/>
      <w:r w:rsidRPr="00360136">
        <w:rPr>
          <w:rFonts w:ascii="Times New Roman" w:hAnsi="Times New Roman"/>
          <w:bCs/>
          <w:noProof/>
          <w:sz w:val="24"/>
        </w:rPr>
        <w:t xml:space="preserve"> </w:t>
      </w:r>
      <w:r w:rsidRPr="00360136">
        <w:rPr>
          <w:rFonts w:ascii="Times New Roman" w:hAnsi="Times New Roman"/>
          <w:noProof/>
          <w:sz w:val="24"/>
        </w:rPr>
        <w:t xml:space="preserve">(2000) que surge en el </w:t>
      </w:r>
      <w:r w:rsidRPr="00360136">
        <w:rPr>
          <w:rFonts w:ascii="Times New Roman" w:hAnsi="Times New Roman"/>
          <w:bCs/>
          <w:sz w:val="24"/>
        </w:rPr>
        <w:t>contexto de la teoría del desarrollo humano</w:t>
      </w:r>
      <w:r w:rsidRPr="00360136">
        <w:rPr>
          <w:rFonts w:ascii="Times New Roman" w:hAnsi="Times New Roman"/>
          <w:sz w:val="24"/>
        </w:rPr>
        <w:t xml:space="preserve">. Para </w:t>
      </w:r>
      <w:proofErr w:type="spellStart"/>
      <w:r w:rsidRPr="00360136">
        <w:rPr>
          <w:rFonts w:ascii="Times New Roman" w:hAnsi="Times New Roman"/>
          <w:sz w:val="24"/>
        </w:rPr>
        <w:t>Sen</w:t>
      </w:r>
      <w:proofErr w:type="spellEnd"/>
      <w:r w:rsidRPr="00360136">
        <w:rPr>
          <w:rFonts w:ascii="Times New Roman" w:hAnsi="Times New Roman"/>
          <w:sz w:val="24"/>
        </w:rPr>
        <w:t xml:space="preserve"> el desarrollo no se circunscribe al crecimiento económico sustentado en el aum</w:t>
      </w:r>
      <w:r w:rsidR="00964734">
        <w:rPr>
          <w:rFonts w:ascii="Times New Roman" w:hAnsi="Times New Roman"/>
          <w:sz w:val="24"/>
        </w:rPr>
        <w:t>ento de la producción de bienes</w:t>
      </w:r>
      <w:r w:rsidR="00B51788">
        <w:rPr>
          <w:rFonts w:ascii="Times New Roman" w:hAnsi="Times New Roman"/>
          <w:sz w:val="24"/>
        </w:rPr>
        <w:t>, sino</w:t>
      </w:r>
      <w:r w:rsidRPr="00360136">
        <w:rPr>
          <w:rFonts w:ascii="Times New Roman" w:hAnsi="Times New Roman"/>
          <w:sz w:val="24"/>
        </w:rPr>
        <w:t xml:space="preserve"> </w:t>
      </w:r>
      <w:r w:rsidR="00B51788">
        <w:rPr>
          <w:rFonts w:ascii="Times New Roman" w:hAnsi="Times New Roman"/>
          <w:sz w:val="24"/>
        </w:rPr>
        <w:t>que</w:t>
      </w:r>
      <w:r w:rsidRPr="00360136">
        <w:rPr>
          <w:rFonts w:ascii="Times New Roman" w:hAnsi="Times New Roman"/>
          <w:sz w:val="24"/>
        </w:rPr>
        <w:t xml:space="preserve"> tiene más que ver con lo que las personas pueden hacer realmente con los bienes que tienen a su alcance. </w:t>
      </w:r>
      <w:r w:rsidR="00AF18E1">
        <w:rPr>
          <w:rFonts w:ascii="Times New Roman" w:hAnsi="Times New Roman"/>
          <w:bCs/>
          <w:sz w:val="24"/>
        </w:rPr>
        <w:t>S</w:t>
      </w:r>
      <w:r w:rsidRPr="00360136">
        <w:rPr>
          <w:rFonts w:ascii="Times New Roman" w:hAnsi="Times New Roman"/>
          <w:bCs/>
          <w:sz w:val="24"/>
        </w:rPr>
        <w:t xml:space="preserve">e </w:t>
      </w:r>
      <w:r w:rsidR="00AF18E1">
        <w:rPr>
          <w:rFonts w:ascii="Times New Roman" w:hAnsi="Times New Roman"/>
          <w:bCs/>
          <w:sz w:val="24"/>
        </w:rPr>
        <w:t>conceptualiza</w:t>
      </w:r>
      <w:r w:rsidRPr="00360136">
        <w:rPr>
          <w:rFonts w:ascii="Times New Roman" w:hAnsi="Times New Roman"/>
          <w:bCs/>
          <w:sz w:val="24"/>
        </w:rPr>
        <w:t xml:space="preserve"> la Justicia como distribución de bienes, entendiendo que una distribución desigual de los mismos produce desigualdades en las oportunidades de los individuos. </w:t>
      </w:r>
      <w:r w:rsidRPr="00360136">
        <w:rPr>
          <w:rFonts w:ascii="Times New Roman" w:hAnsi="Times New Roman"/>
          <w:sz w:val="24"/>
        </w:rPr>
        <w:t>Estas oportunidades favorecen la eliminación de desigualdade</w:t>
      </w:r>
      <w:r w:rsidR="00964734">
        <w:rPr>
          <w:rFonts w:ascii="Times New Roman" w:hAnsi="Times New Roman"/>
          <w:sz w:val="24"/>
        </w:rPr>
        <w:t xml:space="preserve">s, </w:t>
      </w:r>
      <w:r w:rsidR="00964734">
        <w:rPr>
          <w:rFonts w:ascii="Times New Roman" w:hAnsi="Times New Roman"/>
          <w:sz w:val="24"/>
        </w:rPr>
        <w:lastRenderedPageBreak/>
        <w:t xml:space="preserve">barreras, dependencias, etc., dando </w:t>
      </w:r>
      <w:r w:rsidRPr="00360136">
        <w:rPr>
          <w:rFonts w:ascii="Times New Roman" w:hAnsi="Times New Roman"/>
          <w:sz w:val="24"/>
        </w:rPr>
        <w:t>lugar a nuevas oportunidades en la tom</w:t>
      </w:r>
      <w:r w:rsidR="00CD0F38">
        <w:rPr>
          <w:rFonts w:ascii="Times New Roman" w:hAnsi="Times New Roman"/>
          <w:sz w:val="24"/>
        </w:rPr>
        <w:t xml:space="preserve">a de decisiones </w:t>
      </w:r>
      <w:r w:rsidRPr="00360136">
        <w:rPr>
          <w:rFonts w:ascii="Times New Roman" w:hAnsi="Times New Roman"/>
          <w:sz w:val="24"/>
        </w:rPr>
        <w:t>y</w:t>
      </w:r>
      <w:r w:rsidR="00B51788">
        <w:rPr>
          <w:rFonts w:ascii="Times New Roman" w:hAnsi="Times New Roman"/>
          <w:sz w:val="24"/>
        </w:rPr>
        <w:t xml:space="preserve"> </w:t>
      </w:r>
      <w:r w:rsidRPr="00360136">
        <w:rPr>
          <w:rFonts w:ascii="Times New Roman" w:hAnsi="Times New Roman"/>
          <w:sz w:val="24"/>
        </w:rPr>
        <w:t xml:space="preserve">en la promoción de la autonomía. </w:t>
      </w:r>
      <w:r w:rsidR="00B51788">
        <w:rPr>
          <w:rFonts w:ascii="Times New Roman" w:hAnsi="Times New Roman"/>
          <w:sz w:val="24"/>
        </w:rPr>
        <w:t>Así,</w:t>
      </w:r>
      <w:r w:rsidRPr="00360136">
        <w:rPr>
          <w:rFonts w:ascii="Times New Roman" w:hAnsi="Times New Roman"/>
          <w:sz w:val="24"/>
        </w:rPr>
        <w:t xml:space="preserve"> la igualdad no es distribuir a todos por igual, ya que la </w:t>
      </w:r>
      <w:r w:rsidR="00A03C9C">
        <w:rPr>
          <w:rFonts w:ascii="Times New Roman" w:hAnsi="Times New Roman"/>
          <w:sz w:val="24"/>
        </w:rPr>
        <w:t xml:space="preserve">igualdad </w:t>
      </w:r>
      <w:r w:rsidRPr="00360136">
        <w:rPr>
          <w:rFonts w:ascii="Times New Roman" w:hAnsi="Times New Roman"/>
          <w:sz w:val="24"/>
        </w:rPr>
        <w:t xml:space="preserve">entendida de esta manera </w:t>
      </w:r>
      <w:r w:rsidR="00A03C9C">
        <w:rPr>
          <w:rFonts w:ascii="Times New Roman" w:hAnsi="Times New Roman"/>
          <w:sz w:val="24"/>
        </w:rPr>
        <w:t xml:space="preserve">(no equitativa), </w:t>
      </w:r>
      <w:r w:rsidRPr="00360136">
        <w:rPr>
          <w:rFonts w:ascii="Times New Roman" w:hAnsi="Times New Roman"/>
          <w:sz w:val="24"/>
        </w:rPr>
        <w:t xml:space="preserve">puede llevar a dar un trato desigual a quienes están en una posición desfavorable </w:t>
      </w:r>
      <w:r>
        <w:rPr>
          <w:rFonts w:ascii="Times New Roman" w:hAnsi="Times New Roman"/>
          <w:noProof/>
          <w:sz w:val="24"/>
        </w:rPr>
        <w:t>(Sen, 2000</w:t>
      </w:r>
      <w:r w:rsidRPr="00360136">
        <w:rPr>
          <w:rFonts w:ascii="Times New Roman" w:hAnsi="Times New Roman"/>
          <w:noProof/>
          <w:sz w:val="24"/>
        </w:rPr>
        <w:t>)</w:t>
      </w:r>
      <w:r w:rsidRPr="00360136">
        <w:rPr>
          <w:rFonts w:ascii="Times New Roman" w:hAnsi="Times New Roman"/>
          <w:sz w:val="24"/>
        </w:rPr>
        <w:t xml:space="preserve">, sino que </w:t>
      </w:r>
      <w:r w:rsidRPr="00360136">
        <w:rPr>
          <w:rFonts w:ascii="Times New Roman" w:hAnsi="Times New Roman"/>
          <w:bCs/>
          <w:sz w:val="24"/>
        </w:rPr>
        <w:t xml:space="preserve">una sociedad es justa cuando los bienes están distribuidos de forma que las personas puedan hacer uso de ellos según sus capacidades para llevar a cabo la forma de vida que consideran valiosa. </w:t>
      </w:r>
      <w:r w:rsidR="009264BB" w:rsidRPr="009264BB">
        <w:rPr>
          <w:rFonts w:ascii="Times New Roman" w:hAnsi="Times New Roman"/>
          <w:bCs/>
          <w:color w:val="FF0000"/>
          <w:sz w:val="24"/>
        </w:rPr>
        <w:t xml:space="preserve"> </w:t>
      </w:r>
    </w:p>
    <w:p w14:paraId="11E565CC" w14:textId="00DBBEC6" w:rsidR="00AF18E1" w:rsidRPr="00AD2F2D" w:rsidRDefault="009D5553" w:rsidP="008423A8">
      <w:pPr>
        <w:spacing w:line="24" w:lineRule="atLeast"/>
        <w:ind w:firstLine="708"/>
        <w:rPr>
          <w:rFonts w:ascii="Times New Roman" w:hAnsi="Times New Roman"/>
          <w:bCs/>
          <w:color w:val="FF0000"/>
          <w:sz w:val="24"/>
        </w:rPr>
      </w:pPr>
      <w:r w:rsidRPr="008423A8">
        <w:rPr>
          <w:rFonts w:ascii="Times New Roman" w:hAnsi="Times New Roman"/>
          <w:bCs/>
          <w:sz w:val="24"/>
        </w:rPr>
        <w:t>Es en este punto</w:t>
      </w:r>
      <w:r w:rsidR="009264BB" w:rsidRPr="008423A8">
        <w:rPr>
          <w:rFonts w:ascii="Times New Roman" w:hAnsi="Times New Roman"/>
          <w:bCs/>
          <w:sz w:val="24"/>
        </w:rPr>
        <w:t xml:space="preserve"> donde los discursos de los participantes, conscientes de la diversidad funcional del ser humano, coinciden en manifestar como objetivo prioritario el respeto a su dignidad a la hora de elegir sus opciones de vida. Reclaman una igualdad de oportunidades  que les permita aportar a la sociedad dependiendo de sus capacidades, desarrollando “funcionamientos” socialmente productivos, en el que el cómputo de resultados no sea medido desde un punto de vista económico, sino de Justicia social.</w:t>
      </w:r>
      <w:r w:rsidRPr="008423A8">
        <w:rPr>
          <w:rFonts w:ascii="Times New Roman" w:hAnsi="Times New Roman"/>
          <w:bCs/>
          <w:sz w:val="24"/>
        </w:rPr>
        <w:t xml:space="preserve"> </w:t>
      </w:r>
      <w:r w:rsidR="00AF18E1" w:rsidRPr="008423A8">
        <w:rPr>
          <w:rFonts w:ascii="Times New Roman" w:hAnsi="Times New Roman"/>
          <w:bCs/>
          <w:sz w:val="24"/>
        </w:rPr>
        <w:t xml:space="preserve">Este modelo de atención traslada el punto de mira de lo individual a lo social. No es la persona </w:t>
      </w:r>
      <w:r w:rsidR="00AF18E1" w:rsidRPr="009F714B">
        <w:rPr>
          <w:rFonts w:ascii="Times New Roman" w:hAnsi="Times New Roman"/>
          <w:bCs/>
          <w:sz w:val="24"/>
        </w:rPr>
        <w:t xml:space="preserve">con </w:t>
      </w:r>
      <w:r w:rsidR="00AF18E1" w:rsidRPr="00844A6D">
        <w:rPr>
          <w:rFonts w:ascii="Times New Roman" w:hAnsi="Times New Roman"/>
          <w:bCs/>
          <w:color w:val="FF0000"/>
          <w:sz w:val="24"/>
        </w:rPr>
        <w:t>D</w:t>
      </w:r>
      <w:r w:rsidR="00473B86" w:rsidRPr="00844A6D">
        <w:rPr>
          <w:rFonts w:ascii="Times New Roman" w:hAnsi="Times New Roman"/>
          <w:bCs/>
          <w:color w:val="FF0000"/>
          <w:sz w:val="24"/>
        </w:rPr>
        <w:t>F</w:t>
      </w:r>
      <w:r w:rsidR="00AF18E1" w:rsidRPr="00844A6D">
        <w:rPr>
          <w:rFonts w:ascii="Times New Roman" w:hAnsi="Times New Roman"/>
          <w:bCs/>
          <w:color w:val="FF0000"/>
          <w:sz w:val="24"/>
        </w:rPr>
        <w:t xml:space="preserve">I </w:t>
      </w:r>
      <w:r w:rsidR="00AF18E1" w:rsidRPr="009F714B">
        <w:rPr>
          <w:rFonts w:ascii="Times New Roman" w:hAnsi="Times New Roman"/>
          <w:bCs/>
          <w:sz w:val="24"/>
        </w:rPr>
        <w:t xml:space="preserve">la que </w:t>
      </w:r>
      <w:r w:rsidR="00AF18E1" w:rsidRPr="00AF18E1">
        <w:rPr>
          <w:rFonts w:ascii="Times New Roman" w:hAnsi="Times New Roman"/>
          <w:bCs/>
          <w:color w:val="000000" w:themeColor="text1"/>
          <w:sz w:val="24"/>
        </w:rPr>
        <w:t xml:space="preserve">debe ser rehabilitada (aunque sí recibir los apoyos necesarios), </w:t>
      </w:r>
      <w:r w:rsidR="00AF18E1" w:rsidRPr="00DD49F7">
        <w:rPr>
          <w:rFonts w:ascii="Times New Roman" w:hAnsi="Times New Roman"/>
          <w:bCs/>
          <w:color w:val="000000" w:themeColor="text1"/>
          <w:sz w:val="24"/>
        </w:rPr>
        <w:t>sino la sociedad la que debe rehacerse para adaptarse a la diversidad de capacidades y de funcionamientos</w:t>
      </w:r>
      <w:r w:rsidR="00DD49F7" w:rsidRPr="00DD49F7">
        <w:rPr>
          <w:rFonts w:ascii="Times New Roman" w:hAnsi="Times New Roman"/>
          <w:bCs/>
          <w:color w:val="000000" w:themeColor="text1"/>
          <w:sz w:val="24"/>
        </w:rPr>
        <w:t xml:space="preserve">, </w:t>
      </w:r>
      <w:r w:rsidR="00DD49F7" w:rsidRPr="00AD2F2D">
        <w:rPr>
          <w:rFonts w:ascii="Times New Roman" w:hAnsi="Times New Roman"/>
          <w:bCs/>
          <w:color w:val="FF0000"/>
          <w:sz w:val="24"/>
        </w:rPr>
        <w:t>para empezar a beneficiarse de sus “talentos”.</w:t>
      </w:r>
    </w:p>
    <w:p w14:paraId="6C6F31F0" w14:textId="77777777" w:rsidR="00DD49F7" w:rsidRDefault="00DD49F7" w:rsidP="00DD49F7">
      <w:pPr>
        <w:pStyle w:val="Lista3"/>
      </w:pPr>
    </w:p>
    <w:p w14:paraId="2ADA2B7D" w14:textId="5FC20DDE" w:rsidR="00C371D2" w:rsidRPr="003012A2" w:rsidRDefault="00C371D2" w:rsidP="00DD49F7">
      <w:pPr>
        <w:pStyle w:val="citas"/>
        <w:rPr>
          <w:color w:val="FF0000"/>
        </w:rPr>
      </w:pPr>
      <w:r w:rsidRPr="003012A2">
        <w:rPr>
          <w:color w:val="FF0000"/>
        </w:rPr>
        <w:t xml:space="preserve">“La calidad de vida es consecuencia de que ha habido una autonomía para poder ejercer tu igualdad de oportunidades” </w:t>
      </w:r>
      <w:r w:rsidRPr="003012A2">
        <w:rPr>
          <w:i w:val="0"/>
          <w:color w:val="FF0000"/>
        </w:rPr>
        <w:t>(E6).</w:t>
      </w:r>
    </w:p>
    <w:p w14:paraId="27DA2774" w14:textId="77777777" w:rsidR="00C371D2" w:rsidRPr="003012A2" w:rsidRDefault="00C371D2" w:rsidP="00DD49F7">
      <w:pPr>
        <w:pStyle w:val="citas"/>
        <w:rPr>
          <w:color w:val="FF0000"/>
        </w:rPr>
      </w:pPr>
    </w:p>
    <w:p w14:paraId="09326BB4" w14:textId="2F751C5D" w:rsidR="00DD49F7" w:rsidRPr="003012A2" w:rsidRDefault="00DD49F7" w:rsidP="00DD49F7">
      <w:pPr>
        <w:pStyle w:val="citas"/>
        <w:rPr>
          <w:i w:val="0"/>
          <w:color w:val="FF0000"/>
        </w:rPr>
      </w:pPr>
      <w:r w:rsidRPr="003012A2">
        <w:rPr>
          <w:color w:val="FF0000"/>
        </w:rPr>
        <w:t>“Talentos que hay que descubrir y talentos que hay que…incorporar, herramientas  y metodología de trabajo de manera que ese talento tenga un funcionamiento más o menos independiente y autónomo dentro de la propia persona”</w:t>
      </w:r>
      <w:r w:rsidRPr="003012A2">
        <w:rPr>
          <w:i w:val="0"/>
          <w:color w:val="FF0000"/>
        </w:rPr>
        <w:t xml:space="preserve"> (E1).</w:t>
      </w:r>
    </w:p>
    <w:p w14:paraId="02C46348" w14:textId="77777777" w:rsidR="00A914EC" w:rsidRPr="003012A2" w:rsidRDefault="00A914EC" w:rsidP="00A914EC">
      <w:pPr>
        <w:pStyle w:val="Lista3"/>
        <w:rPr>
          <w:color w:val="FF0000"/>
        </w:rPr>
      </w:pPr>
    </w:p>
    <w:p w14:paraId="432179E1" w14:textId="459972E9" w:rsidR="00A914EC" w:rsidRPr="003012A2" w:rsidRDefault="00A914EC" w:rsidP="00A914EC">
      <w:pPr>
        <w:pStyle w:val="citas"/>
        <w:rPr>
          <w:i w:val="0"/>
          <w:color w:val="FF0000"/>
        </w:rPr>
      </w:pPr>
      <w:r w:rsidRPr="003012A2">
        <w:rPr>
          <w:snapToGrid w:val="0"/>
          <w:color w:val="FF0000"/>
          <w:lang w:val="es-ES_tradnl"/>
        </w:rPr>
        <w:t>“Bueno pues que la sociedad debería de ser un poquito más, más, menos acelerada, eso lo primero y lo segundo que podría ser un poquito más receptiva a lo diferente ¿no?, en este (…) bueno que son, no somos personas de segunda categoría, sino somos personas de primera categoría y que bueno, deberían de ser un poquito más… más cívicos, por decirlo de alguna manera. No ponernos más trabas de las que ya tenemos de por sí las personas con discapacidad; Y, bueno, en tema de política pues, que los políticos sean más… que se pongan más en el zapato de una persona con discapacidad”</w:t>
      </w:r>
      <w:r w:rsidRPr="003012A2">
        <w:rPr>
          <w:i w:val="0"/>
          <w:snapToGrid w:val="0"/>
          <w:color w:val="FF0000"/>
          <w:lang w:val="es-ES_tradnl"/>
        </w:rPr>
        <w:t xml:space="preserve"> (E3)</w:t>
      </w:r>
      <w:r w:rsidR="00C371D2" w:rsidRPr="003012A2">
        <w:rPr>
          <w:i w:val="0"/>
          <w:snapToGrid w:val="0"/>
          <w:color w:val="FF0000"/>
          <w:lang w:val="es-ES_tradnl"/>
        </w:rPr>
        <w:t>.</w:t>
      </w:r>
    </w:p>
    <w:p w14:paraId="7BB45E8A" w14:textId="77777777" w:rsidR="00840944" w:rsidRDefault="00840944" w:rsidP="00840944">
      <w:pPr>
        <w:pStyle w:val="Lista3"/>
      </w:pPr>
    </w:p>
    <w:p w14:paraId="519BDE4D" w14:textId="0BA9A1D0" w:rsidR="00840944" w:rsidRPr="00AD2F2D" w:rsidRDefault="00D22D02" w:rsidP="00840944">
      <w:pPr>
        <w:pStyle w:val="Lista3"/>
        <w:ind w:left="709" w:firstLine="707"/>
        <w:rPr>
          <w:rFonts w:ascii="Times New Roman" w:hAnsi="Times New Roman"/>
          <w:color w:val="FF0000"/>
          <w:sz w:val="24"/>
        </w:rPr>
      </w:pPr>
      <w:r w:rsidRPr="00AD2F2D">
        <w:rPr>
          <w:rFonts w:ascii="Times New Roman" w:hAnsi="Times New Roman"/>
          <w:color w:val="FF0000"/>
          <w:sz w:val="24"/>
        </w:rPr>
        <w:t xml:space="preserve">En este sentido, </w:t>
      </w:r>
      <w:r w:rsidR="00840944" w:rsidRPr="00AD2F2D">
        <w:rPr>
          <w:rFonts w:ascii="Times New Roman" w:hAnsi="Times New Roman"/>
          <w:color w:val="FF0000"/>
          <w:sz w:val="24"/>
        </w:rPr>
        <w:t xml:space="preserve">el análisis de </w:t>
      </w:r>
      <w:proofErr w:type="gramStart"/>
      <w:r w:rsidR="00840944" w:rsidRPr="00AD2F2D">
        <w:rPr>
          <w:rFonts w:ascii="Times New Roman" w:hAnsi="Times New Roman"/>
          <w:color w:val="FF0000"/>
          <w:sz w:val="24"/>
        </w:rPr>
        <w:t>las entrevistas muestra</w:t>
      </w:r>
      <w:proofErr w:type="gramEnd"/>
      <w:r w:rsidR="00840944" w:rsidRPr="00AD2F2D">
        <w:rPr>
          <w:rFonts w:ascii="Times New Roman" w:hAnsi="Times New Roman"/>
          <w:color w:val="FF0000"/>
          <w:sz w:val="24"/>
        </w:rPr>
        <w:t xml:space="preserve"> que, pese a los avances ameritados, los informantes clave detectan que es la propia sociedad la que sigue obstaculizando la integración real de las personas con discapacidad intelectual.</w:t>
      </w:r>
    </w:p>
    <w:p w14:paraId="0421974D" w14:textId="77777777" w:rsidR="00840944" w:rsidRPr="00AD2F2D" w:rsidRDefault="00840944" w:rsidP="00840944">
      <w:pPr>
        <w:pStyle w:val="Lista3"/>
        <w:rPr>
          <w:color w:val="FF0000"/>
        </w:rPr>
      </w:pPr>
    </w:p>
    <w:p w14:paraId="269D1B2B" w14:textId="5491923C" w:rsidR="00840944" w:rsidRPr="003012A2" w:rsidRDefault="00674AD1" w:rsidP="00840944">
      <w:pPr>
        <w:pStyle w:val="citas"/>
        <w:rPr>
          <w:color w:val="FF0000"/>
        </w:rPr>
      </w:pPr>
      <w:r w:rsidRPr="003012A2">
        <w:rPr>
          <w:color w:val="FF0000"/>
        </w:rPr>
        <w:t>“</w:t>
      </w:r>
      <w:r w:rsidR="00840944" w:rsidRPr="003012A2">
        <w:rPr>
          <w:color w:val="FF0000"/>
        </w:rPr>
        <w:t>(…) muchísimas dificultades de integración y conforme (…) conforme te vas haciendo más mayor, las dificultades son mayores, porque aunque nosotros intentamos que nuestros afiliados sean lo más autónomos posibles, la propia sociedad nos hace no ser autónomos. Es decir, no nos permiten ser autónomos</w:t>
      </w:r>
      <w:r w:rsidRPr="003012A2">
        <w:rPr>
          <w:color w:val="FF0000"/>
        </w:rPr>
        <w:t>”</w:t>
      </w:r>
      <w:r w:rsidR="00840944" w:rsidRPr="003012A2">
        <w:rPr>
          <w:color w:val="FF0000"/>
        </w:rPr>
        <w:t xml:space="preserve"> </w:t>
      </w:r>
      <w:r w:rsidR="00840944" w:rsidRPr="003012A2">
        <w:rPr>
          <w:i w:val="0"/>
          <w:color w:val="FF0000"/>
        </w:rPr>
        <w:t>(E3).</w:t>
      </w:r>
    </w:p>
    <w:p w14:paraId="1BE25F3C" w14:textId="77777777" w:rsidR="00840944" w:rsidRPr="00840944" w:rsidRDefault="00840944" w:rsidP="00840944">
      <w:pPr>
        <w:pStyle w:val="Lista3"/>
      </w:pPr>
    </w:p>
    <w:p w14:paraId="3F8C8560" w14:textId="29DAC943" w:rsidR="003D6382" w:rsidRPr="009D5553" w:rsidRDefault="003D6382" w:rsidP="009D5553">
      <w:pPr>
        <w:spacing w:line="24" w:lineRule="atLeast"/>
        <w:ind w:firstLine="709"/>
        <w:rPr>
          <w:rFonts w:ascii="Times New Roman" w:hAnsi="Times New Roman"/>
          <w:bCs/>
          <w:color w:val="FF0000"/>
          <w:sz w:val="24"/>
        </w:rPr>
      </w:pPr>
      <w:r w:rsidRPr="00360136">
        <w:rPr>
          <w:rFonts w:ascii="Times New Roman" w:hAnsi="Times New Roman"/>
          <w:bCs/>
          <w:sz w:val="24"/>
        </w:rPr>
        <w:lastRenderedPageBreak/>
        <w:t xml:space="preserve">Algunas críticas al enfoque de las capacidades señalan la necesidad de completarlo con </w:t>
      </w:r>
      <w:r w:rsidRPr="00360136">
        <w:rPr>
          <w:rFonts w:ascii="Times New Roman" w:hAnsi="Times New Roman"/>
          <w:sz w:val="24"/>
        </w:rPr>
        <w:t xml:space="preserve">una normativa que permita </w:t>
      </w:r>
      <w:r w:rsidRPr="00AF18E1">
        <w:rPr>
          <w:rFonts w:ascii="Times New Roman" w:hAnsi="Times New Roman"/>
          <w:sz w:val="24"/>
        </w:rPr>
        <w:t>establecer cómo han de igualarse las capacidades como objetivo social</w:t>
      </w:r>
      <w:r w:rsidRPr="00AF18E1">
        <w:rPr>
          <w:rFonts w:ascii="Times New Roman" w:hAnsi="Times New Roman"/>
          <w:noProof/>
          <w:sz w:val="24"/>
        </w:rPr>
        <w:t xml:space="preserve"> </w:t>
      </w:r>
      <w:r w:rsidRPr="00360136">
        <w:rPr>
          <w:rFonts w:ascii="Times New Roman" w:hAnsi="Times New Roman"/>
          <w:noProof/>
          <w:sz w:val="24"/>
        </w:rPr>
        <w:t xml:space="preserve">(Nussbaum, 2007), </w:t>
      </w:r>
      <w:r w:rsidRPr="00360136">
        <w:rPr>
          <w:rFonts w:ascii="Times New Roman" w:hAnsi="Times New Roman"/>
          <w:sz w:val="24"/>
        </w:rPr>
        <w:t xml:space="preserve">ya que sólo se conseguirá una sociedad </w:t>
      </w:r>
      <w:r w:rsidRPr="008423A8">
        <w:rPr>
          <w:rFonts w:ascii="Times New Roman" w:hAnsi="Times New Roman"/>
          <w:sz w:val="24"/>
        </w:rPr>
        <w:t>justa si se llega a un compromiso para lograr un conjunto de derechos para todas las personas.</w:t>
      </w:r>
      <w:r w:rsidR="00D51D7C" w:rsidRPr="008423A8">
        <w:rPr>
          <w:rFonts w:ascii="Times New Roman" w:hAnsi="Times New Roman"/>
          <w:sz w:val="24"/>
        </w:rPr>
        <w:t xml:space="preserve"> Este es otro de los problemas más reiterados en los discursos de los participantes, que expresan su preocupación por la falta de claridad y contundencia  legislativa en esta cuestión. La solución a esta problemática pasa, según el estudio exploratorio realizado, por una </w:t>
      </w:r>
      <w:r w:rsidRPr="008423A8">
        <w:rPr>
          <w:rFonts w:ascii="Times New Roman" w:hAnsi="Times New Roman"/>
          <w:sz w:val="24"/>
        </w:rPr>
        <w:t>clarificación de las capacidades y funcionamientos del ser humano con el objetivo de elaborar</w:t>
      </w:r>
      <w:r w:rsidRPr="00D51D7C">
        <w:rPr>
          <w:rFonts w:ascii="Times New Roman" w:hAnsi="Times New Roman"/>
          <w:sz w:val="24"/>
        </w:rPr>
        <w:t xml:space="preserve"> políticas públicas dirigidas a aumentarlas y promoverlas, y para poder llevar a cabo esto será necesaria una concepción universal de la dignidad de la persona y de la vida.</w:t>
      </w:r>
    </w:p>
    <w:p w14:paraId="32F1C9F1" w14:textId="02CFA396" w:rsidR="0096102C" w:rsidRDefault="003D6382" w:rsidP="0096102C">
      <w:pPr>
        <w:spacing w:line="24" w:lineRule="atLeast"/>
        <w:ind w:firstLine="709"/>
        <w:rPr>
          <w:rFonts w:ascii="Times New Roman" w:hAnsi="Times New Roman"/>
          <w:bCs/>
          <w:sz w:val="24"/>
        </w:rPr>
      </w:pPr>
      <w:r w:rsidRPr="0053329E">
        <w:rPr>
          <w:rFonts w:ascii="Times New Roman" w:hAnsi="Times New Roman"/>
          <w:i/>
          <w:sz w:val="24"/>
        </w:rPr>
        <w:t>Modelo de la diversidad funcional</w:t>
      </w:r>
      <w:r w:rsidR="00B50351">
        <w:rPr>
          <w:rFonts w:ascii="Times New Roman" w:hAnsi="Times New Roman"/>
          <w:i/>
          <w:sz w:val="24"/>
        </w:rPr>
        <w:t xml:space="preserve"> (DF). </w:t>
      </w:r>
      <w:r w:rsidR="0096102C" w:rsidRPr="00BF4980">
        <w:rPr>
          <w:rFonts w:ascii="Times New Roman" w:hAnsi="Times New Roman"/>
          <w:bCs/>
          <w:sz w:val="24"/>
        </w:rPr>
        <w:t xml:space="preserve">Desde el modelo de la </w:t>
      </w:r>
      <w:r w:rsidR="0096102C">
        <w:rPr>
          <w:rFonts w:ascii="Times New Roman" w:hAnsi="Times New Roman"/>
          <w:bCs/>
          <w:sz w:val="24"/>
        </w:rPr>
        <w:t>DF</w:t>
      </w:r>
      <w:r w:rsidR="0096102C" w:rsidRPr="00BF4980">
        <w:rPr>
          <w:rFonts w:ascii="Times New Roman" w:hAnsi="Times New Roman"/>
          <w:bCs/>
          <w:sz w:val="24"/>
        </w:rPr>
        <w:t xml:space="preserve"> se entiende que la </w:t>
      </w:r>
      <w:r w:rsidR="0096102C" w:rsidRPr="00BF4980">
        <w:rPr>
          <w:rFonts w:ascii="Times New Roman" w:hAnsi="Times New Roman"/>
          <w:bCs/>
          <w:i/>
          <w:sz w:val="24"/>
        </w:rPr>
        <w:t>dignidad</w:t>
      </w:r>
      <w:r w:rsidR="0096102C" w:rsidRPr="00BF4980">
        <w:rPr>
          <w:rFonts w:ascii="Times New Roman" w:hAnsi="Times New Roman"/>
          <w:bCs/>
          <w:sz w:val="24"/>
        </w:rPr>
        <w:t xml:space="preserve"> tiene dos facetas: la </w:t>
      </w:r>
      <w:r w:rsidR="0096102C" w:rsidRPr="00BF4980">
        <w:rPr>
          <w:rFonts w:ascii="Times New Roman" w:hAnsi="Times New Roman"/>
          <w:bCs/>
          <w:i/>
          <w:sz w:val="24"/>
        </w:rPr>
        <w:t>dignidad</w:t>
      </w:r>
      <w:r w:rsidR="0096102C" w:rsidRPr="00BF4980">
        <w:rPr>
          <w:rFonts w:ascii="Times New Roman" w:hAnsi="Times New Roman"/>
          <w:bCs/>
          <w:sz w:val="24"/>
        </w:rPr>
        <w:t xml:space="preserve"> </w:t>
      </w:r>
      <w:r w:rsidR="0096102C" w:rsidRPr="00BF4980">
        <w:rPr>
          <w:rFonts w:ascii="Times New Roman" w:hAnsi="Times New Roman"/>
          <w:bCs/>
          <w:i/>
          <w:sz w:val="24"/>
        </w:rPr>
        <w:t>intrínseca</w:t>
      </w:r>
      <w:r w:rsidR="0096102C" w:rsidRPr="00BF4980">
        <w:rPr>
          <w:rFonts w:ascii="Times New Roman" w:hAnsi="Times New Roman"/>
          <w:bCs/>
          <w:sz w:val="24"/>
        </w:rPr>
        <w:t xml:space="preserve"> y la </w:t>
      </w:r>
      <w:r w:rsidR="0096102C" w:rsidRPr="00BF4980">
        <w:rPr>
          <w:rFonts w:ascii="Times New Roman" w:hAnsi="Times New Roman"/>
          <w:bCs/>
          <w:i/>
          <w:sz w:val="24"/>
        </w:rPr>
        <w:t>dignidad</w:t>
      </w:r>
      <w:r w:rsidR="0096102C" w:rsidRPr="00BF4980">
        <w:rPr>
          <w:rFonts w:ascii="Times New Roman" w:hAnsi="Times New Roman"/>
          <w:bCs/>
          <w:sz w:val="24"/>
        </w:rPr>
        <w:t xml:space="preserve"> </w:t>
      </w:r>
      <w:r w:rsidR="0096102C" w:rsidRPr="00BF4980">
        <w:rPr>
          <w:rFonts w:ascii="Times New Roman" w:hAnsi="Times New Roman"/>
          <w:bCs/>
          <w:i/>
          <w:sz w:val="24"/>
        </w:rPr>
        <w:t>extrínseca</w:t>
      </w:r>
      <w:r w:rsidR="0096102C" w:rsidRPr="00BF4980">
        <w:rPr>
          <w:rFonts w:ascii="Times New Roman" w:hAnsi="Times New Roman"/>
          <w:bCs/>
          <w:noProof/>
          <w:sz w:val="24"/>
        </w:rPr>
        <w:t xml:space="preserve"> </w:t>
      </w:r>
      <w:r w:rsidR="0096102C" w:rsidRPr="00BF4980">
        <w:rPr>
          <w:rFonts w:ascii="Times New Roman" w:hAnsi="Times New Roman"/>
          <w:noProof/>
          <w:sz w:val="24"/>
        </w:rPr>
        <w:t>(Palacios, 2008)</w:t>
      </w:r>
      <w:r w:rsidR="0096102C" w:rsidRPr="00BF4980">
        <w:rPr>
          <w:rFonts w:ascii="Times New Roman" w:hAnsi="Times New Roman"/>
          <w:bCs/>
          <w:sz w:val="24"/>
        </w:rPr>
        <w:t xml:space="preserve">. La dignidad intrínseca tiene que ver con que todas las vidas tienen el mismo valor, la dignidad extrínseca está relacionada con la igualdad de derechos de todas las personas. Ninguna de estas acepciones del concepto dignidad se hace efectiva en el caso de las personas con </w:t>
      </w:r>
      <w:r w:rsidR="0096102C">
        <w:rPr>
          <w:rFonts w:ascii="Times New Roman" w:hAnsi="Times New Roman"/>
          <w:bCs/>
          <w:sz w:val="24"/>
        </w:rPr>
        <w:t>DF</w:t>
      </w:r>
      <w:r w:rsidR="009D5553">
        <w:rPr>
          <w:rFonts w:ascii="Times New Roman" w:hAnsi="Times New Roman"/>
          <w:bCs/>
          <w:sz w:val="24"/>
        </w:rPr>
        <w:t xml:space="preserve">. </w:t>
      </w:r>
      <w:r w:rsidR="0096102C" w:rsidRPr="00BF4980">
        <w:rPr>
          <w:rFonts w:ascii="Times New Roman" w:hAnsi="Times New Roman"/>
          <w:bCs/>
          <w:sz w:val="24"/>
        </w:rPr>
        <w:t xml:space="preserve"> </w:t>
      </w:r>
    </w:p>
    <w:p w14:paraId="63F15429" w14:textId="193D14CE" w:rsidR="003D6382" w:rsidRPr="00B51788" w:rsidRDefault="003D6382" w:rsidP="00B51788">
      <w:pPr>
        <w:spacing w:line="24" w:lineRule="atLeast"/>
        <w:ind w:firstLine="709"/>
        <w:rPr>
          <w:rFonts w:ascii="Times New Roman" w:hAnsi="Times New Roman"/>
          <w:b/>
          <w:sz w:val="24"/>
        </w:rPr>
      </w:pPr>
      <w:r w:rsidRPr="00360136">
        <w:rPr>
          <w:rFonts w:ascii="Times New Roman" w:hAnsi="Times New Roman"/>
          <w:bCs/>
          <w:sz w:val="24"/>
        </w:rPr>
        <w:t xml:space="preserve">Las políticas sociales </w:t>
      </w:r>
      <w:r w:rsidR="00AF18E1">
        <w:rPr>
          <w:rFonts w:ascii="Times New Roman" w:hAnsi="Times New Roman"/>
          <w:bCs/>
          <w:sz w:val="24"/>
        </w:rPr>
        <w:t>actuales</w:t>
      </w:r>
      <w:r w:rsidRPr="00360136">
        <w:rPr>
          <w:rFonts w:ascii="Times New Roman" w:hAnsi="Times New Roman"/>
          <w:bCs/>
          <w:sz w:val="24"/>
        </w:rPr>
        <w:t xml:space="preserve"> no han conseguido </w:t>
      </w:r>
      <w:r w:rsidR="0096102C">
        <w:rPr>
          <w:rFonts w:ascii="Times New Roman" w:hAnsi="Times New Roman"/>
          <w:bCs/>
          <w:sz w:val="24"/>
        </w:rPr>
        <w:t>erradicar</w:t>
      </w:r>
      <w:r w:rsidRPr="00360136">
        <w:rPr>
          <w:rFonts w:ascii="Times New Roman" w:hAnsi="Times New Roman"/>
          <w:bCs/>
          <w:sz w:val="24"/>
        </w:rPr>
        <w:t xml:space="preserve"> el trato discriminatorio hacia las personas con </w:t>
      </w:r>
      <w:r w:rsidR="00EC789F">
        <w:rPr>
          <w:rFonts w:ascii="Times New Roman" w:hAnsi="Times New Roman"/>
          <w:bCs/>
          <w:sz w:val="24"/>
        </w:rPr>
        <w:t>DF.</w:t>
      </w:r>
      <w:r w:rsidR="00B51788">
        <w:rPr>
          <w:rFonts w:ascii="Times New Roman" w:hAnsi="Times New Roman"/>
          <w:bCs/>
          <w:sz w:val="24"/>
        </w:rPr>
        <w:t xml:space="preserve"> Algunos autores califican como discriminatorias</w:t>
      </w:r>
      <w:r w:rsidRPr="00360136">
        <w:rPr>
          <w:rFonts w:ascii="Times New Roman" w:hAnsi="Times New Roman"/>
          <w:bCs/>
          <w:sz w:val="24"/>
        </w:rPr>
        <w:t xml:space="preserve"> leyes como la del aborto, que estipula unos plazos diferentes al resto en los casos de </w:t>
      </w:r>
      <w:r w:rsidR="00B51788">
        <w:rPr>
          <w:rFonts w:ascii="Times New Roman" w:hAnsi="Times New Roman"/>
          <w:bCs/>
          <w:sz w:val="24"/>
        </w:rPr>
        <w:t>DF</w:t>
      </w:r>
      <w:r w:rsidRPr="00360136">
        <w:rPr>
          <w:rFonts w:ascii="Times New Roman" w:hAnsi="Times New Roman"/>
          <w:bCs/>
          <w:sz w:val="24"/>
        </w:rPr>
        <w:t xml:space="preserve"> del feto. Incluso la bioética plantea dilemas ante los </w:t>
      </w:r>
      <w:r w:rsidRPr="008423A8">
        <w:rPr>
          <w:rFonts w:ascii="Times New Roman" w:hAnsi="Times New Roman"/>
          <w:bCs/>
          <w:sz w:val="24"/>
        </w:rPr>
        <w:t xml:space="preserve">avances tecnológicos aplicados a la genética que podrían dar </w:t>
      </w:r>
      <w:r w:rsidR="008423A8" w:rsidRPr="008423A8">
        <w:rPr>
          <w:rFonts w:ascii="Times New Roman" w:hAnsi="Times New Roman"/>
          <w:bCs/>
          <w:sz w:val="24"/>
        </w:rPr>
        <w:t>pie en un futuro a la eugenesia.</w:t>
      </w:r>
      <w:r w:rsidRPr="008423A8">
        <w:rPr>
          <w:rFonts w:ascii="Times New Roman" w:hAnsi="Times New Roman"/>
          <w:bCs/>
          <w:noProof/>
          <w:sz w:val="24"/>
        </w:rPr>
        <w:t xml:space="preserve"> </w:t>
      </w:r>
      <w:r w:rsidRPr="008423A8">
        <w:rPr>
          <w:rFonts w:ascii="Times New Roman" w:hAnsi="Times New Roman"/>
          <w:noProof/>
          <w:sz w:val="24"/>
        </w:rPr>
        <w:t>(Palacios y Romañach, 2008)</w:t>
      </w:r>
      <w:r w:rsidR="00B51788" w:rsidRPr="008423A8">
        <w:rPr>
          <w:rFonts w:ascii="Times New Roman" w:hAnsi="Times New Roman"/>
          <w:b/>
          <w:sz w:val="24"/>
        </w:rPr>
        <w:t xml:space="preserve">. </w:t>
      </w:r>
      <w:r w:rsidR="00B51788" w:rsidRPr="008423A8">
        <w:rPr>
          <w:rFonts w:ascii="Times New Roman" w:hAnsi="Times New Roman"/>
          <w:bCs/>
          <w:sz w:val="24"/>
        </w:rPr>
        <w:t>Se</w:t>
      </w:r>
      <w:r w:rsidR="00B50351" w:rsidRPr="008423A8">
        <w:rPr>
          <w:rFonts w:ascii="Times New Roman" w:hAnsi="Times New Roman"/>
          <w:bCs/>
          <w:sz w:val="24"/>
        </w:rPr>
        <w:t xml:space="preserve"> </w:t>
      </w:r>
      <w:r w:rsidRPr="008423A8">
        <w:rPr>
          <w:rFonts w:ascii="Times New Roman" w:hAnsi="Times New Roman"/>
          <w:bCs/>
          <w:sz w:val="24"/>
        </w:rPr>
        <w:t xml:space="preserve">argumenta que el problema </w:t>
      </w:r>
      <w:r w:rsidR="00B51788" w:rsidRPr="008423A8">
        <w:rPr>
          <w:rFonts w:ascii="Times New Roman" w:hAnsi="Times New Roman"/>
          <w:bCs/>
          <w:sz w:val="24"/>
        </w:rPr>
        <w:t xml:space="preserve">está en la </w:t>
      </w:r>
      <w:r w:rsidRPr="008423A8">
        <w:rPr>
          <w:rFonts w:ascii="Times New Roman" w:hAnsi="Times New Roman"/>
          <w:bCs/>
          <w:sz w:val="24"/>
        </w:rPr>
        <w:t xml:space="preserve">equiparación de los conceptos </w:t>
      </w:r>
      <w:r w:rsidRPr="008423A8">
        <w:rPr>
          <w:rFonts w:ascii="Times New Roman" w:hAnsi="Times New Roman"/>
          <w:bCs/>
          <w:i/>
          <w:sz w:val="24"/>
        </w:rPr>
        <w:t>enfermedad</w:t>
      </w:r>
      <w:r w:rsidRPr="00B51788">
        <w:rPr>
          <w:rFonts w:ascii="Times New Roman" w:hAnsi="Times New Roman"/>
          <w:bCs/>
          <w:sz w:val="24"/>
        </w:rPr>
        <w:t xml:space="preserve"> y </w:t>
      </w:r>
      <w:r w:rsidRPr="00360136">
        <w:rPr>
          <w:rFonts w:ascii="Times New Roman" w:hAnsi="Times New Roman"/>
          <w:bCs/>
          <w:i/>
          <w:sz w:val="24"/>
        </w:rPr>
        <w:t>diversidad funcional</w:t>
      </w:r>
      <w:r w:rsidRPr="00360136">
        <w:rPr>
          <w:rFonts w:ascii="Times New Roman" w:hAnsi="Times New Roman"/>
          <w:bCs/>
          <w:sz w:val="24"/>
        </w:rPr>
        <w:t xml:space="preserve">, confusión que lleva a la búsqueda de la </w:t>
      </w:r>
      <w:r w:rsidRPr="00360136">
        <w:rPr>
          <w:rFonts w:ascii="Times New Roman" w:hAnsi="Times New Roman"/>
          <w:bCs/>
          <w:i/>
          <w:sz w:val="24"/>
        </w:rPr>
        <w:t>normalización</w:t>
      </w:r>
      <w:r w:rsidRPr="00360136">
        <w:rPr>
          <w:rFonts w:ascii="Times New Roman" w:hAnsi="Times New Roman"/>
          <w:bCs/>
          <w:sz w:val="24"/>
        </w:rPr>
        <w:t xml:space="preserve"> funcional de las personas. </w:t>
      </w:r>
      <w:r w:rsidR="00B51788">
        <w:rPr>
          <w:rFonts w:ascii="Times New Roman" w:hAnsi="Times New Roman"/>
          <w:bCs/>
          <w:sz w:val="24"/>
        </w:rPr>
        <w:t>Sin embargo,</w:t>
      </w:r>
      <w:r w:rsidRPr="00360136">
        <w:rPr>
          <w:rFonts w:ascii="Times New Roman" w:hAnsi="Times New Roman"/>
          <w:bCs/>
          <w:sz w:val="24"/>
        </w:rPr>
        <w:t xml:space="preserve"> el modelo de </w:t>
      </w:r>
      <w:r w:rsidR="00B50351">
        <w:rPr>
          <w:rFonts w:ascii="Times New Roman" w:hAnsi="Times New Roman"/>
          <w:bCs/>
          <w:sz w:val="24"/>
        </w:rPr>
        <w:t>DF</w:t>
      </w:r>
      <w:r w:rsidRPr="00360136">
        <w:rPr>
          <w:rFonts w:ascii="Times New Roman" w:hAnsi="Times New Roman"/>
          <w:bCs/>
          <w:sz w:val="24"/>
        </w:rPr>
        <w:t xml:space="preserve"> incide en que la “normalidad” no existe, todos somos </w:t>
      </w:r>
      <w:r w:rsidRPr="00BF4980">
        <w:rPr>
          <w:rFonts w:ascii="Times New Roman" w:hAnsi="Times New Roman"/>
          <w:bCs/>
          <w:sz w:val="24"/>
        </w:rPr>
        <w:t xml:space="preserve">diferentes y tenemos derecho al reconocimiento a nuestra diferencia. </w:t>
      </w:r>
    </w:p>
    <w:p w14:paraId="40D73855" w14:textId="2797B014" w:rsidR="002F1CAA" w:rsidRPr="002F1CAA" w:rsidRDefault="00B50351" w:rsidP="00AD2F2D">
      <w:pPr>
        <w:spacing w:line="24" w:lineRule="atLeast"/>
        <w:ind w:firstLine="709"/>
        <w:rPr>
          <w:rFonts w:ascii="Times New Roman" w:hAnsi="Times New Roman"/>
          <w:sz w:val="24"/>
        </w:rPr>
      </w:pPr>
      <w:r>
        <w:rPr>
          <w:rFonts w:ascii="Times New Roman" w:hAnsi="Times New Roman"/>
          <w:bCs/>
          <w:sz w:val="24"/>
        </w:rPr>
        <w:t>Así, frente</w:t>
      </w:r>
      <w:r w:rsidR="003D6382" w:rsidRPr="00BF4980">
        <w:rPr>
          <w:rFonts w:ascii="Times New Roman" w:hAnsi="Times New Roman"/>
          <w:bCs/>
          <w:sz w:val="24"/>
        </w:rPr>
        <w:t xml:space="preserve"> a la teoría de la Justicia como distribución,</w:t>
      </w:r>
      <w:r w:rsidR="003D6382" w:rsidRPr="00BF4980">
        <w:rPr>
          <w:rFonts w:ascii="Times New Roman" w:hAnsi="Times New Roman"/>
          <w:sz w:val="24"/>
        </w:rPr>
        <w:t xml:space="preserve"> individualizadora y consumista,</w:t>
      </w:r>
      <w:r w:rsidR="003D6382" w:rsidRPr="00BF4980">
        <w:rPr>
          <w:rFonts w:ascii="Times New Roman" w:hAnsi="Times New Roman"/>
          <w:bCs/>
          <w:sz w:val="24"/>
        </w:rPr>
        <w:t xml:space="preserve"> que ha respaldado el modelo social de atención, surge una visión de Justicia como reconocimiento a la diferencia. </w:t>
      </w:r>
      <w:r w:rsidR="003D6382" w:rsidRPr="00BF4980">
        <w:rPr>
          <w:rFonts w:ascii="Times New Roman" w:hAnsi="Times New Roman"/>
          <w:sz w:val="24"/>
        </w:rPr>
        <w:t>La finalidad es la construcción de un mundo que acepte la diferencia y</w:t>
      </w:r>
      <w:r w:rsidR="003D6382" w:rsidRPr="00BF4980">
        <w:rPr>
          <w:rFonts w:ascii="Times New Roman" w:hAnsi="Times New Roman"/>
          <w:noProof/>
          <w:sz w:val="24"/>
        </w:rPr>
        <w:t xml:space="preserve"> </w:t>
      </w:r>
      <w:r w:rsidR="003D6382" w:rsidRPr="008423A8">
        <w:rPr>
          <w:rFonts w:ascii="Times New Roman" w:hAnsi="Times New Roman"/>
          <w:sz w:val="24"/>
        </w:rPr>
        <w:t xml:space="preserve">donde el relativismo moral o cultural no impida la plena integración de la ciudadanía </w:t>
      </w:r>
      <w:r w:rsidR="003D6382" w:rsidRPr="008423A8">
        <w:rPr>
          <w:rFonts w:ascii="Times New Roman" w:hAnsi="Times New Roman"/>
          <w:noProof/>
          <w:sz w:val="24"/>
        </w:rPr>
        <w:t>(Fraser, 2008, p.83)</w:t>
      </w:r>
      <w:r w:rsidR="003D6382" w:rsidRPr="008423A8">
        <w:rPr>
          <w:rFonts w:ascii="Times New Roman" w:hAnsi="Times New Roman"/>
          <w:sz w:val="24"/>
        </w:rPr>
        <w:t xml:space="preserve">. </w:t>
      </w:r>
      <w:r w:rsidR="006A5092" w:rsidRPr="008423A8">
        <w:rPr>
          <w:rFonts w:ascii="Times New Roman" w:hAnsi="Times New Roman"/>
          <w:bCs/>
          <w:sz w:val="24"/>
        </w:rPr>
        <w:t>Se propone u</w:t>
      </w:r>
      <w:r w:rsidR="003D6382" w:rsidRPr="008423A8">
        <w:rPr>
          <w:rFonts w:ascii="Times New Roman" w:hAnsi="Times New Roman"/>
          <w:bCs/>
          <w:sz w:val="24"/>
        </w:rPr>
        <w:t>n modelo en el que se amplíe la dicotomía capacidad/discapacidad por un concepto</w:t>
      </w:r>
      <w:r w:rsidR="003D6382" w:rsidRPr="00BF4980">
        <w:rPr>
          <w:rFonts w:ascii="Times New Roman" w:hAnsi="Times New Roman"/>
          <w:bCs/>
          <w:sz w:val="24"/>
        </w:rPr>
        <w:t xml:space="preserve"> más amplio referido a la </w:t>
      </w:r>
      <w:r w:rsidR="003D6382" w:rsidRPr="00BF4980">
        <w:rPr>
          <w:rFonts w:ascii="Times New Roman" w:hAnsi="Times New Roman"/>
          <w:bCs/>
          <w:i/>
          <w:sz w:val="24"/>
        </w:rPr>
        <w:t>diversidad</w:t>
      </w:r>
      <w:r w:rsidR="003D6382" w:rsidRPr="00BF4980">
        <w:rPr>
          <w:rFonts w:ascii="Times New Roman" w:hAnsi="Times New Roman"/>
          <w:bCs/>
          <w:sz w:val="24"/>
        </w:rPr>
        <w:t xml:space="preserve">  </w:t>
      </w:r>
      <w:r w:rsidR="003D6382" w:rsidRPr="00BF4980">
        <w:rPr>
          <w:rFonts w:ascii="Times New Roman" w:hAnsi="Times New Roman"/>
          <w:bCs/>
          <w:i/>
          <w:sz w:val="24"/>
        </w:rPr>
        <w:t>funcional</w:t>
      </w:r>
      <w:r w:rsidR="003D6382" w:rsidRPr="003B6818">
        <w:rPr>
          <w:rFonts w:ascii="Times New Roman" w:hAnsi="Times New Roman"/>
          <w:bCs/>
          <w:i/>
          <w:color w:val="FF0000"/>
          <w:sz w:val="24"/>
        </w:rPr>
        <w:t xml:space="preserve"> </w:t>
      </w:r>
      <w:r w:rsidR="006A5092" w:rsidRPr="006A5092">
        <w:rPr>
          <w:rFonts w:ascii="Times New Roman" w:hAnsi="Times New Roman"/>
          <w:bCs/>
          <w:color w:val="000000" w:themeColor="text1"/>
          <w:sz w:val="24"/>
        </w:rPr>
        <w:t>como diversidad humana</w:t>
      </w:r>
      <w:r w:rsidR="006A5092" w:rsidRPr="006A5092">
        <w:rPr>
          <w:rFonts w:ascii="Times New Roman" w:hAnsi="Times New Roman"/>
          <w:bCs/>
          <w:i/>
          <w:color w:val="000000" w:themeColor="text1"/>
          <w:sz w:val="24"/>
        </w:rPr>
        <w:t xml:space="preserve"> </w:t>
      </w:r>
      <w:r w:rsidR="003D6382" w:rsidRPr="003B6818">
        <w:rPr>
          <w:rFonts w:ascii="Times New Roman" w:hAnsi="Times New Roman"/>
          <w:bCs/>
          <w:sz w:val="24"/>
        </w:rPr>
        <w:t>y</w:t>
      </w:r>
      <w:r w:rsidR="003D6382" w:rsidRPr="00BF4980">
        <w:rPr>
          <w:rFonts w:ascii="Times New Roman" w:hAnsi="Times New Roman"/>
          <w:bCs/>
          <w:i/>
          <w:sz w:val="24"/>
        </w:rPr>
        <w:t xml:space="preserve"> </w:t>
      </w:r>
      <w:r w:rsidR="003D6382" w:rsidRPr="00BF4980">
        <w:rPr>
          <w:rFonts w:ascii="Times New Roman" w:hAnsi="Times New Roman"/>
          <w:bCs/>
          <w:sz w:val="24"/>
        </w:rPr>
        <w:t xml:space="preserve">en el que se sustituye como fundamentación teórica la </w:t>
      </w:r>
      <w:r w:rsidR="003D6382" w:rsidRPr="00BF4980">
        <w:rPr>
          <w:rFonts w:ascii="Times New Roman" w:hAnsi="Times New Roman"/>
          <w:bCs/>
          <w:i/>
          <w:sz w:val="24"/>
        </w:rPr>
        <w:t>dignidad</w:t>
      </w:r>
      <w:r w:rsidR="003D6382" w:rsidRPr="00BF4980">
        <w:rPr>
          <w:rFonts w:ascii="Times New Roman" w:hAnsi="Times New Roman"/>
          <w:bCs/>
          <w:sz w:val="24"/>
        </w:rPr>
        <w:t xml:space="preserve"> por la </w:t>
      </w:r>
      <w:r w:rsidR="003D6382" w:rsidRPr="00BF4980">
        <w:rPr>
          <w:rFonts w:ascii="Times New Roman" w:hAnsi="Times New Roman"/>
          <w:bCs/>
          <w:i/>
          <w:sz w:val="24"/>
        </w:rPr>
        <w:t>capacidad</w:t>
      </w:r>
      <w:r w:rsidR="003D6382" w:rsidRPr="00BF4980">
        <w:rPr>
          <w:rFonts w:ascii="Times New Roman" w:hAnsi="Times New Roman"/>
          <w:bCs/>
          <w:sz w:val="24"/>
        </w:rPr>
        <w:t xml:space="preserve">. </w:t>
      </w:r>
      <w:r w:rsidR="003D6382" w:rsidRPr="00BF4980">
        <w:rPr>
          <w:rFonts w:ascii="Times New Roman" w:hAnsi="Times New Roman"/>
          <w:sz w:val="24"/>
        </w:rPr>
        <w:t xml:space="preserve">En contra de la propuesta de la Justicia como distribución que propugna la eliminación de las diferencias, la Justicia como reconocimiento propone poner en valor dichas diferencias, convirtiéndolas en seña de identidad del colectivo, buscando el respeto de la sociedad por la diversidad como elemento enriquecedor de la misma y reconociendo su dignidad por lo que son. </w:t>
      </w:r>
    </w:p>
    <w:p w14:paraId="1B98D8D7" w14:textId="4C496347" w:rsidR="002F1CAA" w:rsidRPr="00AD2F2D" w:rsidRDefault="002F1CAA" w:rsidP="002F1CAA">
      <w:pPr>
        <w:pStyle w:val="Lista3"/>
        <w:rPr>
          <w:rFonts w:ascii="Times New Roman" w:hAnsi="Times New Roman"/>
          <w:color w:val="FF0000"/>
          <w:sz w:val="24"/>
        </w:rPr>
      </w:pPr>
      <w:r w:rsidRPr="002F1CAA">
        <w:rPr>
          <w:rFonts w:ascii="Times New Roman" w:hAnsi="Times New Roman"/>
          <w:sz w:val="24"/>
        </w:rPr>
        <w:tab/>
      </w:r>
      <w:r w:rsidRPr="002F1CAA">
        <w:rPr>
          <w:rFonts w:ascii="Times New Roman" w:hAnsi="Times New Roman"/>
          <w:sz w:val="24"/>
        </w:rPr>
        <w:tab/>
      </w:r>
      <w:r w:rsidRPr="00AD2F2D">
        <w:rPr>
          <w:rFonts w:ascii="Times New Roman" w:hAnsi="Times New Roman"/>
          <w:color w:val="FF0000"/>
          <w:sz w:val="24"/>
        </w:rPr>
        <w:t>Este elemento reconocedor de la diferencia también es destacado en</w:t>
      </w:r>
      <w:r w:rsidR="00D85829" w:rsidRPr="00AD2F2D">
        <w:rPr>
          <w:rFonts w:ascii="Times New Roman" w:hAnsi="Times New Roman"/>
          <w:color w:val="FF0000"/>
          <w:sz w:val="24"/>
        </w:rPr>
        <w:t xml:space="preserve"> las entrevistas, que dan luz al respecto de las oportunidades aparejadas a una sociedad que se construye en el conocimiento, la comprensión y la aceptación de las diferencia, dando cabida a las múltiples potencialidades asociadas a dicho reconocimiento:</w:t>
      </w:r>
    </w:p>
    <w:p w14:paraId="2C7980A7" w14:textId="77777777" w:rsidR="00D85829" w:rsidRDefault="00D85829" w:rsidP="00D85829">
      <w:pPr>
        <w:pStyle w:val="citas"/>
      </w:pPr>
    </w:p>
    <w:p w14:paraId="3672881D" w14:textId="3CF1828A" w:rsidR="00D85829" w:rsidRPr="003012A2" w:rsidRDefault="00D85829" w:rsidP="00D85829">
      <w:pPr>
        <w:pStyle w:val="citas"/>
        <w:rPr>
          <w:color w:val="FF0000"/>
        </w:rPr>
      </w:pPr>
      <w:r w:rsidRPr="003012A2">
        <w:rPr>
          <w:color w:val="FF0000"/>
        </w:rPr>
        <w:t>“Po</w:t>
      </w:r>
      <w:r w:rsidR="00BE183F" w:rsidRPr="003012A2">
        <w:rPr>
          <w:color w:val="FF0000"/>
        </w:rPr>
        <w:t>r supuesto la diversidad está. C</w:t>
      </w:r>
      <w:r w:rsidRPr="003012A2">
        <w:rPr>
          <w:color w:val="FF0000"/>
        </w:rPr>
        <w:t xml:space="preserve">ada uno nacemos de nuestro padre y de nuestra madre (…) Estábamos hablando de que todas las personas somos diferentes, por cultura, por educación (…). A </w:t>
      </w:r>
      <w:r w:rsidRPr="003012A2">
        <w:rPr>
          <w:color w:val="FF0000"/>
        </w:rPr>
        <w:lastRenderedPageBreak/>
        <w:t xml:space="preserve">la altura que estamos de siglo, deberíamos estar todos preparados para poder trabajar, bueno, pues igual que tratas a unos que trates a otras personas” </w:t>
      </w:r>
      <w:r w:rsidRPr="003012A2">
        <w:rPr>
          <w:i w:val="0"/>
          <w:color w:val="FF0000"/>
        </w:rPr>
        <w:t>(E1)</w:t>
      </w:r>
      <w:r w:rsidR="00674AD1" w:rsidRPr="003012A2">
        <w:rPr>
          <w:i w:val="0"/>
          <w:color w:val="FF0000"/>
        </w:rPr>
        <w:t>.</w:t>
      </w:r>
    </w:p>
    <w:p w14:paraId="76E9C7BA" w14:textId="77777777" w:rsidR="00D85829" w:rsidRPr="003012A2" w:rsidRDefault="00D85829" w:rsidP="00D85829">
      <w:pPr>
        <w:pStyle w:val="citas"/>
        <w:rPr>
          <w:color w:val="FF0000"/>
        </w:rPr>
      </w:pPr>
    </w:p>
    <w:p w14:paraId="01A0144C" w14:textId="30F77B10" w:rsidR="00D85829" w:rsidRPr="003012A2" w:rsidRDefault="00D85829" w:rsidP="00D85829">
      <w:pPr>
        <w:pStyle w:val="citas"/>
        <w:rPr>
          <w:color w:val="FF0000"/>
        </w:rPr>
      </w:pPr>
      <w:r w:rsidRPr="003012A2">
        <w:rPr>
          <w:color w:val="FF0000"/>
        </w:rPr>
        <w:t>“Talentos que hay que descubrir y talentos que hay que</w:t>
      </w:r>
      <w:r w:rsidR="00BE183F" w:rsidRPr="003012A2">
        <w:rPr>
          <w:color w:val="FF0000"/>
        </w:rPr>
        <w:t xml:space="preserve"> incorporar. H</w:t>
      </w:r>
      <w:r w:rsidRPr="003012A2">
        <w:rPr>
          <w:color w:val="FF0000"/>
        </w:rPr>
        <w:t>erramientas  y metodología de trabajo de manera que ese talento tenga un funcionamiento más o menos independiente y autónomo dentro de la propia persona. (…) los talentos no se d</w:t>
      </w:r>
      <w:r w:rsidR="00674AD1" w:rsidRPr="003012A2">
        <w:rPr>
          <w:color w:val="FF0000"/>
        </w:rPr>
        <w:t>escubren y por eso las personas</w:t>
      </w:r>
      <w:r w:rsidRPr="003012A2">
        <w:rPr>
          <w:color w:val="FF0000"/>
        </w:rPr>
        <w:t xml:space="preserve"> muchas veces no tenemos las oportunidades que llevamos innatas, dentro, ¿no? No tenemos</w:t>
      </w:r>
      <w:r w:rsidR="00674AD1" w:rsidRPr="003012A2">
        <w:rPr>
          <w:color w:val="FF0000"/>
        </w:rPr>
        <w:t xml:space="preserve"> las oportunidades de desarrollo” </w:t>
      </w:r>
      <w:r w:rsidR="00674AD1" w:rsidRPr="003012A2">
        <w:rPr>
          <w:i w:val="0"/>
          <w:color w:val="FF0000"/>
        </w:rPr>
        <w:t>(E5)</w:t>
      </w:r>
      <w:r w:rsidRPr="003012A2">
        <w:rPr>
          <w:i w:val="0"/>
          <w:color w:val="FF0000"/>
        </w:rPr>
        <w:t>.</w:t>
      </w:r>
    </w:p>
    <w:p w14:paraId="43B64925" w14:textId="77777777" w:rsidR="00420D72" w:rsidRPr="00C04846" w:rsidRDefault="00420D72" w:rsidP="00A56B1D">
      <w:pPr>
        <w:spacing w:line="24" w:lineRule="atLeast"/>
        <w:ind w:firstLine="709"/>
        <w:rPr>
          <w:rFonts w:ascii="Times New Roman" w:hAnsi="Times New Roman"/>
          <w:color w:val="FF0000"/>
          <w:sz w:val="24"/>
        </w:rPr>
      </w:pPr>
    </w:p>
    <w:p w14:paraId="21EF1CED" w14:textId="2F10EB12" w:rsidR="003D6382" w:rsidRPr="00420D72" w:rsidRDefault="00FB6354" w:rsidP="003D6382">
      <w:pPr>
        <w:rPr>
          <w:i/>
        </w:rPr>
      </w:pPr>
      <w:r w:rsidRPr="00420D72">
        <w:rPr>
          <w:rFonts w:ascii="Times New Roman" w:hAnsi="Times New Roman"/>
          <w:b/>
          <w:i/>
          <w:sz w:val="24"/>
        </w:rPr>
        <w:t>3.2</w:t>
      </w:r>
      <w:r w:rsidR="003D6382" w:rsidRPr="00420D72">
        <w:rPr>
          <w:rFonts w:ascii="Times New Roman" w:hAnsi="Times New Roman"/>
          <w:b/>
          <w:i/>
          <w:sz w:val="24"/>
        </w:rPr>
        <w:t xml:space="preserve"> </w:t>
      </w:r>
      <w:r w:rsidR="00EE5507" w:rsidRPr="00420D72">
        <w:rPr>
          <w:rFonts w:ascii="Times New Roman" w:hAnsi="Times New Roman"/>
          <w:b/>
          <w:i/>
          <w:sz w:val="24"/>
        </w:rPr>
        <w:t>La dignidad como garante de atención a la diversidad funcional intelectual</w:t>
      </w:r>
      <w:r w:rsidR="003B6818" w:rsidRPr="00420D72">
        <w:rPr>
          <w:rFonts w:ascii="Times New Roman" w:hAnsi="Times New Roman"/>
          <w:b/>
          <w:i/>
          <w:sz w:val="24"/>
        </w:rPr>
        <w:t xml:space="preserve"> </w:t>
      </w:r>
      <w:r w:rsidR="009F714B">
        <w:rPr>
          <w:rFonts w:ascii="Times New Roman" w:hAnsi="Times New Roman"/>
          <w:b/>
          <w:i/>
          <w:sz w:val="24"/>
        </w:rPr>
        <w:t>(DFI)</w:t>
      </w:r>
    </w:p>
    <w:p w14:paraId="7FD41EB3" w14:textId="0C0F2655" w:rsidR="00674AD1" w:rsidRDefault="008A222E" w:rsidP="00AD2F2D">
      <w:pPr>
        <w:pStyle w:val="Body"/>
      </w:pPr>
      <w:r>
        <w:rPr>
          <w:bCs/>
        </w:rPr>
        <w:t>L</w:t>
      </w:r>
      <w:r w:rsidR="00EE5507" w:rsidRPr="00BF4980">
        <w:rPr>
          <w:bCs/>
        </w:rPr>
        <w:t xml:space="preserve">a justa distribución de bienes y el reconocimiento a la diferencia </w:t>
      </w:r>
      <w:r w:rsidR="00FB6354">
        <w:rPr>
          <w:bCs/>
        </w:rPr>
        <w:t>no son</w:t>
      </w:r>
      <w:r w:rsidR="00FB6354" w:rsidRPr="00BF4980">
        <w:rPr>
          <w:bCs/>
        </w:rPr>
        <w:t xml:space="preserve"> suficiente</w:t>
      </w:r>
      <w:r w:rsidR="00FB6354">
        <w:rPr>
          <w:bCs/>
        </w:rPr>
        <w:t>s</w:t>
      </w:r>
      <w:r w:rsidR="00FB6354" w:rsidRPr="00BF4980">
        <w:rPr>
          <w:bCs/>
        </w:rPr>
        <w:t xml:space="preserve"> </w:t>
      </w:r>
      <w:r w:rsidR="00EE5507" w:rsidRPr="00BF4980">
        <w:rPr>
          <w:bCs/>
        </w:rPr>
        <w:t xml:space="preserve">para lograr una Justicia social plena para las personas con </w:t>
      </w:r>
      <w:r w:rsidR="00AF18E1">
        <w:rPr>
          <w:bCs/>
        </w:rPr>
        <w:t>DF</w:t>
      </w:r>
      <w:r w:rsidR="00EE5507" w:rsidRPr="00BF4980">
        <w:rPr>
          <w:bCs/>
        </w:rPr>
        <w:t xml:space="preserve">. La Justicia social requiere proporcionar vías que faciliten el acceso, en condiciones de equidad, a los sistemas y formas de participación social, a aquellas personas y colectivos que sufren una exclusión sistemática debido a su </w:t>
      </w:r>
      <w:r w:rsidR="00AF18E1">
        <w:rPr>
          <w:bCs/>
        </w:rPr>
        <w:t>DF</w:t>
      </w:r>
      <w:r w:rsidR="00EE5507" w:rsidRPr="00BF4980">
        <w:rPr>
          <w:bCs/>
        </w:rPr>
        <w:t xml:space="preserve">. Si no hay una participación libre y plena de la ciudadanía en los procesos de toma de decisiones no es posible una </w:t>
      </w:r>
      <w:r w:rsidR="00EE5507" w:rsidRPr="008423A8">
        <w:rPr>
          <w:bCs/>
        </w:rPr>
        <w:t>redistribución de bienes y posiciones sociales dentro de los parámetros de la Justicia social (Young, 2000).</w:t>
      </w:r>
      <w:r w:rsidR="00EE5507" w:rsidRPr="00BF4980">
        <w:rPr>
          <w:bCs/>
        </w:rPr>
        <w:t xml:space="preserve"> La estructura y organización social y el contexto institucional excluyen de los ámbitos de poder </w:t>
      </w:r>
      <w:r w:rsidR="00EE5507" w:rsidRPr="008423A8">
        <w:rPr>
          <w:bCs/>
        </w:rPr>
        <w:t>a los colectivos marcados por la diferencia, y de forma muy especial al de personas con D</w:t>
      </w:r>
      <w:r w:rsidR="003B6818" w:rsidRPr="008423A8">
        <w:rPr>
          <w:bCs/>
        </w:rPr>
        <w:t>F</w:t>
      </w:r>
      <w:r w:rsidR="00EE5507" w:rsidRPr="008423A8">
        <w:rPr>
          <w:bCs/>
        </w:rPr>
        <w:t xml:space="preserve">I. </w:t>
      </w:r>
      <w:r w:rsidR="00BF29FB" w:rsidRPr="008423A8">
        <w:t xml:space="preserve">De hecho, en este sentido, </w:t>
      </w:r>
      <w:r w:rsidR="002C4E6E" w:rsidRPr="008423A8">
        <w:t xml:space="preserve">los participantes en este estudio mantienen la línea argumental de </w:t>
      </w:r>
      <w:r w:rsidR="00BF29FB" w:rsidRPr="008423A8">
        <w:t xml:space="preserve">que la “igualdad de oportunidades” en el ámbito de la </w:t>
      </w:r>
      <w:r w:rsidR="005555A7" w:rsidRPr="008423A8">
        <w:t xml:space="preserve">DFI </w:t>
      </w:r>
      <w:r w:rsidR="00BF29FB" w:rsidRPr="008423A8">
        <w:t xml:space="preserve">se ha revelado más como una estrategia de </w:t>
      </w:r>
      <w:r w:rsidR="00674AD1">
        <w:t>marketing</w:t>
      </w:r>
      <w:r w:rsidR="00BF29FB" w:rsidRPr="008423A8">
        <w:t xml:space="preserve"> político que una verdadera ideología de inclusión socia</w:t>
      </w:r>
      <w:r w:rsidR="002C4E6E" w:rsidRPr="008423A8">
        <w:t xml:space="preserve">l. </w:t>
      </w:r>
      <w:r w:rsidR="00AD2F2D" w:rsidRPr="00AD2F2D">
        <w:rPr>
          <w:strike/>
        </w:rPr>
        <w:t>Los participantes denuncian un tratamiento diferencial desde la sociedad en general, y las administraciones públicas en particular, entre el colectivo de personas con DFI y otros colectivos de discapacidad, un agravio comparativo para el que no encuentran justificación y sobre el que, aseguran, pesan los prejuicios. En consecuencia, se plantea que, para la plena inclusión de este colectivo, es necesaria la redistribución de bienes no materiales que garanticen la igualdad de oportunidades para participar en distintos espacios públicos y acceder al poder. La solución está en una profundización en los procesos políticos de toma de decisiones que proporcionen igualdad real de oportunidades de participación a la ciudadanía con DFI.</w:t>
      </w:r>
    </w:p>
    <w:p w14:paraId="2435463E" w14:textId="77777777" w:rsidR="00793D3A" w:rsidRPr="00AD2F2D" w:rsidRDefault="00674AD1" w:rsidP="00AD2F2D">
      <w:pPr>
        <w:pStyle w:val="Lista3"/>
        <w:ind w:left="0" w:firstLine="708"/>
        <w:rPr>
          <w:rFonts w:ascii="Times New Roman" w:hAnsi="Times New Roman"/>
          <w:color w:val="FF0000"/>
          <w:sz w:val="24"/>
        </w:rPr>
      </w:pPr>
      <w:r w:rsidRPr="00AD2F2D">
        <w:rPr>
          <w:rFonts w:ascii="Times New Roman" w:hAnsi="Times New Roman"/>
          <w:color w:val="FF0000"/>
          <w:sz w:val="24"/>
        </w:rPr>
        <w:t>En definitiva, las estrategias emprendidas son def</w:t>
      </w:r>
      <w:r w:rsidR="00E83E33" w:rsidRPr="00AD2F2D">
        <w:rPr>
          <w:rFonts w:ascii="Times New Roman" w:hAnsi="Times New Roman"/>
          <w:color w:val="FF0000"/>
          <w:sz w:val="24"/>
        </w:rPr>
        <w:t xml:space="preserve">icitarias porque no cuentan con </w:t>
      </w:r>
      <w:r w:rsidRPr="00AD2F2D">
        <w:rPr>
          <w:rFonts w:ascii="Times New Roman" w:hAnsi="Times New Roman"/>
          <w:color w:val="FF0000"/>
          <w:sz w:val="24"/>
        </w:rPr>
        <w:t>un método de trabajo sólido y constatado científicamente sobre el que sustentar una estructura de integración real y efectiva</w:t>
      </w:r>
      <w:r w:rsidR="00E83E33" w:rsidRPr="00AD2F2D">
        <w:rPr>
          <w:rFonts w:ascii="Times New Roman" w:hAnsi="Times New Roman"/>
          <w:color w:val="FF0000"/>
          <w:sz w:val="24"/>
        </w:rPr>
        <w:t>.</w:t>
      </w:r>
      <w:r w:rsidR="00793D3A" w:rsidRPr="00AD2F2D">
        <w:rPr>
          <w:rFonts w:ascii="Times New Roman" w:hAnsi="Times New Roman"/>
          <w:color w:val="FF0000"/>
          <w:sz w:val="24"/>
        </w:rPr>
        <w:t xml:space="preserve"> Además, la falta de planificación real y la gestión ineficiente de los recursos escasos dan lugar a etapas inconstantes e inconsistentes, que dificultan una evolución coherente y constante.</w:t>
      </w:r>
    </w:p>
    <w:p w14:paraId="2AD46EFF" w14:textId="77777777" w:rsidR="00793D3A" w:rsidRPr="00AD2F2D" w:rsidRDefault="00793D3A" w:rsidP="00793D3A">
      <w:pPr>
        <w:pStyle w:val="Lista3"/>
        <w:rPr>
          <w:rFonts w:ascii="Times New Roman" w:hAnsi="Times New Roman"/>
          <w:color w:val="000000" w:themeColor="text1"/>
          <w:sz w:val="24"/>
        </w:rPr>
      </w:pPr>
    </w:p>
    <w:p w14:paraId="32B30880" w14:textId="04FD024B" w:rsidR="00793D3A" w:rsidRPr="003012A2" w:rsidRDefault="00793D3A" w:rsidP="00793D3A">
      <w:pPr>
        <w:pStyle w:val="citas"/>
        <w:rPr>
          <w:i w:val="0"/>
          <w:color w:val="FF0000"/>
        </w:rPr>
      </w:pPr>
      <w:r w:rsidRPr="003012A2">
        <w:rPr>
          <w:color w:val="FF0000"/>
        </w:rPr>
        <w:t xml:space="preserve">“No es una cuestión de…de dinero </w:t>
      </w:r>
      <w:r w:rsidR="00BE183F" w:rsidRPr="003012A2">
        <w:rPr>
          <w:color w:val="FF0000"/>
        </w:rPr>
        <w:t>¡</w:t>
      </w:r>
      <w:r w:rsidRPr="003012A2">
        <w:rPr>
          <w:color w:val="FF0000"/>
        </w:rPr>
        <w:t>que también</w:t>
      </w:r>
      <w:r w:rsidR="00BE183F" w:rsidRPr="003012A2">
        <w:rPr>
          <w:color w:val="FF0000"/>
        </w:rPr>
        <w:t>!, es una cuestión de etapas. E</w:t>
      </w:r>
      <w:r w:rsidRPr="003012A2">
        <w:rPr>
          <w:color w:val="FF0000"/>
        </w:rPr>
        <w:t xml:space="preserve">s una cuestión de planificación. No podemos echar un cubo de agua a un huertecito y no volver a echar más agua en meses. Si esa agua se hubiera gestionado en un periodo seguramente tendríamos garantizado cosechas durante unos meses. Pues yo creo que nunca hemos estado en la abundancia en la discapacidad” </w:t>
      </w:r>
      <w:r w:rsidRPr="003012A2">
        <w:rPr>
          <w:i w:val="0"/>
          <w:color w:val="FF0000"/>
        </w:rPr>
        <w:t>(E1)</w:t>
      </w:r>
    </w:p>
    <w:p w14:paraId="33FDD3AF" w14:textId="77777777" w:rsidR="00E32E65" w:rsidRPr="003012A2" w:rsidRDefault="00E32E65" w:rsidP="00793D3A">
      <w:pPr>
        <w:pStyle w:val="citas"/>
        <w:rPr>
          <w:color w:val="FF0000"/>
        </w:rPr>
      </w:pPr>
    </w:p>
    <w:p w14:paraId="2BAE9CBE" w14:textId="4CDAD0D5" w:rsidR="00E32E65" w:rsidRPr="003012A2" w:rsidRDefault="00E32E65" w:rsidP="00793D3A">
      <w:pPr>
        <w:pStyle w:val="citas"/>
        <w:rPr>
          <w:color w:val="FF0000"/>
        </w:rPr>
      </w:pPr>
      <w:r w:rsidRPr="003012A2">
        <w:rPr>
          <w:color w:val="FF0000"/>
        </w:rPr>
        <w:lastRenderedPageBreak/>
        <w:t xml:space="preserve">“Estamos gestionando la supervivencia, donde muchos han abandonado. No hay estrategia, no hay plan de trabajo, no hay nada” </w:t>
      </w:r>
      <w:r w:rsidRPr="003012A2">
        <w:rPr>
          <w:i w:val="0"/>
          <w:color w:val="FF0000"/>
        </w:rPr>
        <w:t>(E5)</w:t>
      </w:r>
    </w:p>
    <w:p w14:paraId="41C92211" w14:textId="77777777" w:rsidR="00793D3A" w:rsidRPr="003012A2" w:rsidRDefault="00793D3A" w:rsidP="00793D3A">
      <w:pPr>
        <w:pStyle w:val="Lista3"/>
        <w:ind w:left="709" w:firstLine="707"/>
        <w:rPr>
          <w:rFonts w:ascii="Times New Roman" w:hAnsi="Times New Roman"/>
          <w:bCs/>
          <w:color w:val="FF0000"/>
          <w:sz w:val="24"/>
        </w:rPr>
      </w:pPr>
    </w:p>
    <w:p w14:paraId="2FFF94CC" w14:textId="289FDFB6" w:rsidR="00EC4C0E" w:rsidRPr="00AD2F2D" w:rsidRDefault="00793D3A" w:rsidP="00793D3A">
      <w:pPr>
        <w:pStyle w:val="Lista3"/>
        <w:ind w:left="709" w:firstLine="707"/>
        <w:rPr>
          <w:rFonts w:ascii="Times New Roman" w:hAnsi="Times New Roman"/>
          <w:bCs/>
          <w:color w:val="FF0000"/>
          <w:sz w:val="24"/>
        </w:rPr>
      </w:pPr>
      <w:r w:rsidRPr="00AD2F2D">
        <w:rPr>
          <w:rFonts w:ascii="Times New Roman" w:hAnsi="Times New Roman"/>
          <w:bCs/>
          <w:color w:val="FF0000"/>
          <w:sz w:val="24"/>
        </w:rPr>
        <w:t>Cabe destacar que, en este línea, l</w:t>
      </w:r>
      <w:r w:rsidR="002C4E6E" w:rsidRPr="00AD2F2D">
        <w:rPr>
          <w:rFonts w:ascii="Times New Roman" w:hAnsi="Times New Roman"/>
          <w:color w:val="FF0000"/>
          <w:sz w:val="24"/>
        </w:rPr>
        <w:t>os participantes denuncian</w:t>
      </w:r>
      <w:r w:rsidRPr="00AD2F2D">
        <w:rPr>
          <w:rFonts w:ascii="Times New Roman" w:hAnsi="Times New Roman"/>
          <w:color w:val="FF0000"/>
          <w:sz w:val="24"/>
        </w:rPr>
        <w:t xml:space="preserve"> </w:t>
      </w:r>
      <w:r w:rsidR="00BF29FB" w:rsidRPr="00AD2F2D">
        <w:rPr>
          <w:rFonts w:ascii="Times New Roman" w:hAnsi="Times New Roman"/>
          <w:color w:val="FF0000"/>
          <w:sz w:val="24"/>
        </w:rPr>
        <w:t>un tratamiento diferencial desde la sociedad</w:t>
      </w:r>
      <w:r w:rsidRPr="00AD2F2D">
        <w:rPr>
          <w:rFonts w:ascii="Times New Roman" w:hAnsi="Times New Roman"/>
          <w:color w:val="FF0000"/>
          <w:sz w:val="24"/>
        </w:rPr>
        <w:t>,</w:t>
      </w:r>
      <w:r w:rsidR="00BF29FB" w:rsidRPr="00AD2F2D">
        <w:rPr>
          <w:rFonts w:ascii="Times New Roman" w:hAnsi="Times New Roman"/>
          <w:color w:val="FF0000"/>
          <w:sz w:val="24"/>
        </w:rPr>
        <w:t xml:space="preserve"> en general, y las administracion</w:t>
      </w:r>
      <w:r w:rsidR="002C4E6E" w:rsidRPr="00AD2F2D">
        <w:rPr>
          <w:rFonts w:ascii="Times New Roman" w:hAnsi="Times New Roman"/>
          <w:color w:val="FF0000"/>
          <w:sz w:val="24"/>
        </w:rPr>
        <w:t>es públicas</w:t>
      </w:r>
      <w:r w:rsidRPr="00AD2F2D">
        <w:rPr>
          <w:rFonts w:ascii="Times New Roman" w:hAnsi="Times New Roman"/>
          <w:color w:val="FF0000"/>
          <w:sz w:val="24"/>
        </w:rPr>
        <w:t>,</w:t>
      </w:r>
      <w:r w:rsidR="002C4E6E" w:rsidRPr="00AD2F2D">
        <w:rPr>
          <w:rFonts w:ascii="Times New Roman" w:hAnsi="Times New Roman"/>
          <w:color w:val="FF0000"/>
          <w:sz w:val="24"/>
        </w:rPr>
        <w:t xml:space="preserve"> en particular, entre</w:t>
      </w:r>
      <w:r w:rsidR="00BF29FB" w:rsidRPr="00AD2F2D">
        <w:rPr>
          <w:rFonts w:ascii="Times New Roman" w:hAnsi="Times New Roman"/>
          <w:color w:val="FF0000"/>
          <w:sz w:val="24"/>
        </w:rPr>
        <w:t xml:space="preserve"> el colectivo de personas con </w:t>
      </w:r>
      <w:r w:rsidR="003B6818" w:rsidRPr="00AD2F2D">
        <w:rPr>
          <w:rFonts w:ascii="Times New Roman" w:hAnsi="Times New Roman"/>
          <w:color w:val="FF0000"/>
          <w:sz w:val="24"/>
        </w:rPr>
        <w:t>DFI</w:t>
      </w:r>
      <w:r w:rsidR="00BF29FB" w:rsidRPr="00AD2F2D">
        <w:rPr>
          <w:rFonts w:ascii="Times New Roman" w:hAnsi="Times New Roman"/>
          <w:color w:val="FF0000"/>
          <w:sz w:val="24"/>
        </w:rPr>
        <w:t xml:space="preserve"> y o</w:t>
      </w:r>
      <w:r w:rsidR="002C4E6E" w:rsidRPr="00AD2F2D">
        <w:rPr>
          <w:rFonts w:ascii="Times New Roman" w:hAnsi="Times New Roman"/>
          <w:color w:val="FF0000"/>
          <w:sz w:val="24"/>
        </w:rPr>
        <w:t>tros colectivos de discapacidad, un agravio comparativo para el que no encuentran justificación y sobre el que, aseguran, pesan los prejuicios.</w:t>
      </w:r>
      <w:r w:rsidR="00BF29FB" w:rsidRPr="00AD2F2D">
        <w:rPr>
          <w:rFonts w:ascii="Times New Roman" w:hAnsi="Times New Roman"/>
          <w:color w:val="FF0000"/>
          <w:sz w:val="24"/>
        </w:rPr>
        <w:t xml:space="preserve"> </w:t>
      </w:r>
      <w:r w:rsidRPr="00AD2F2D">
        <w:rPr>
          <w:rFonts w:ascii="Times New Roman" w:hAnsi="Times New Roman"/>
          <w:color w:val="FF0000"/>
          <w:sz w:val="24"/>
        </w:rPr>
        <w:t>En este sentido, y centrando la atención en la adaptación de los puestos de trabajo que favorezcan la integración de las personas con DFI en el mercado laboral, apuntan cuestiones como la siguiente:</w:t>
      </w:r>
    </w:p>
    <w:p w14:paraId="1E0359B7" w14:textId="77777777" w:rsidR="00793D3A" w:rsidRDefault="00793D3A" w:rsidP="00793D3A">
      <w:pPr>
        <w:pStyle w:val="citas"/>
      </w:pPr>
    </w:p>
    <w:p w14:paraId="378631ED" w14:textId="66CFB6D9" w:rsidR="00EC4C0E" w:rsidRDefault="00793D3A" w:rsidP="00793D3A">
      <w:pPr>
        <w:pStyle w:val="citas"/>
      </w:pPr>
      <w:r w:rsidRPr="003012A2">
        <w:rPr>
          <w:color w:val="FF0000"/>
        </w:rPr>
        <w:t>“Pero cuando tú estás dentro de la empresa, haría falta, seguramente, pues resolver que la empresa se le facilite la entrada de una persona que de forma externa resuelva temas de fricciones entre los compañeros de trabajo, y estoy hablando en este caso de discapacidad intelectual básica. Yo he visto en empresas grandes como las personas con discapacidad intelectual que están trabajando se van solas, en el mismo grupo, a desayunar y no, al final, esos….esa integración en el mundo…laboral con tu propio grupo de</w:t>
      </w:r>
      <w:r w:rsidR="00BE183F" w:rsidRPr="003012A2">
        <w:rPr>
          <w:color w:val="FF0000"/>
        </w:rPr>
        <w:t xml:space="preserve"> trabajo, fuera no se produce. E</w:t>
      </w:r>
      <w:r w:rsidRPr="003012A2">
        <w:rPr>
          <w:color w:val="FF0000"/>
        </w:rPr>
        <w:t xml:space="preserve">ntonces bueno, ahí habría que incorporar a lo mejor una serie de profesionales que permitieran el entendimiento” </w:t>
      </w:r>
      <w:r w:rsidRPr="003012A2">
        <w:rPr>
          <w:i w:val="0"/>
          <w:color w:val="FF0000"/>
        </w:rPr>
        <w:t>(E1).</w:t>
      </w:r>
    </w:p>
    <w:p w14:paraId="32361642" w14:textId="77777777" w:rsidR="00EC4C0E" w:rsidRDefault="00EC4C0E" w:rsidP="00EE5507">
      <w:pPr>
        <w:spacing w:line="24" w:lineRule="atLeast"/>
        <w:ind w:firstLine="709"/>
        <w:rPr>
          <w:rFonts w:ascii="Times New Roman" w:hAnsi="Times New Roman"/>
          <w:sz w:val="24"/>
        </w:rPr>
      </w:pPr>
    </w:p>
    <w:p w14:paraId="35E68D6A" w14:textId="7AFC2E39" w:rsidR="00EE5507" w:rsidRPr="00A25630" w:rsidRDefault="009B6AC8" w:rsidP="00EE5507">
      <w:pPr>
        <w:spacing w:line="24" w:lineRule="atLeast"/>
        <w:ind w:firstLine="709"/>
        <w:rPr>
          <w:rFonts w:ascii="Times New Roman" w:hAnsi="Times New Roman"/>
          <w:bCs/>
          <w:color w:val="FF0000"/>
          <w:sz w:val="24"/>
        </w:rPr>
      </w:pPr>
      <w:r w:rsidRPr="00A25630">
        <w:rPr>
          <w:rFonts w:ascii="Times New Roman" w:hAnsi="Times New Roman"/>
          <w:bCs/>
          <w:color w:val="FF0000"/>
          <w:sz w:val="24"/>
        </w:rPr>
        <w:t>En consecuencia, se plantea que, p</w:t>
      </w:r>
      <w:r w:rsidR="00EE5507" w:rsidRPr="00A25630">
        <w:rPr>
          <w:rFonts w:ascii="Times New Roman" w:hAnsi="Times New Roman"/>
          <w:bCs/>
          <w:color w:val="FF0000"/>
          <w:sz w:val="24"/>
        </w:rPr>
        <w:t>ara la plena inclusión de este colectivo</w:t>
      </w:r>
      <w:r w:rsidRPr="00A25630">
        <w:rPr>
          <w:rFonts w:ascii="Times New Roman" w:hAnsi="Times New Roman"/>
          <w:bCs/>
          <w:color w:val="FF0000"/>
          <w:sz w:val="24"/>
        </w:rPr>
        <w:t>,</w:t>
      </w:r>
      <w:r w:rsidR="00EE5507" w:rsidRPr="00A25630">
        <w:rPr>
          <w:rFonts w:ascii="Times New Roman" w:hAnsi="Times New Roman"/>
          <w:bCs/>
          <w:color w:val="FF0000"/>
          <w:sz w:val="24"/>
        </w:rPr>
        <w:t xml:space="preserve"> es necesaria la redistribución de bienes no materiales que garanticen la igualdad de oportunidades </w:t>
      </w:r>
      <w:r w:rsidR="008A222E" w:rsidRPr="00A25630">
        <w:rPr>
          <w:rFonts w:ascii="Times New Roman" w:hAnsi="Times New Roman"/>
          <w:bCs/>
          <w:color w:val="FF0000"/>
          <w:sz w:val="24"/>
        </w:rPr>
        <w:t>para</w:t>
      </w:r>
      <w:r w:rsidR="00EE5507" w:rsidRPr="00A25630">
        <w:rPr>
          <w:rFonts w:ascii="Times New Roman" w:hAnsi="Times New Roman"/>
          <w:bCs/>
          <w:color w:val="FF0000"/>
          <w:sz w:val="24"/>
        </w:rPr>
        <w:t xml:space="preserve"> participar en distintos espacios públicos y acceder al poder. La solución está en una profundización en los procesos políticos de toma de decisiones que proporcionen igualdad</w:t>
      </w:r>
      <w:r w:rsidRPr="00A25630">
        <w:rPr>
          <w:rFonts w:ascii="Times New Roman" w:hAnsi="Times New Roman"/>
          <w:bCs/>
          <w:color w:val="FF0000"/>
          <w:sz w:val="24"/>
        </w:rPr>
        <w:t xml:space="preserve"> real</w:t>
      </w:r>
      <w:r w:rsidR="00EE5507" w:rsidRPr="00A25630">
        <w:rPr>
          <w:rFonts w:ascii="Times New Roman" w:hAnsi="Times New Roman"/>
          <w:bCs/>
          <w:color w:val="FF0000"/>
          <w:sz w:val="24"/>
        </w:rPr>
        <w:t xml:space="preserve"> de oportunidades de participación a la ciudadanía</w:t>
      </w:r>
      <w:r w:rsidRPr="00A25630">
        <w:rPr>
          <w:rFonts w:ascii="Times New Roman" w:hAnsi="Times New Roman"/>
          <w:bCs/>
          <w:color w:val="FF0000"/>
          <w:sz w:val="24"/>
        </w:rPr>
        <w:t xml:space="preserve"> con </w:t>
      </w:r>
      <w:r w:rsidR="006A5092" w:rsidRPr="00A25630">
        <w:rPr>
          <w:rFonts w:ascii="Times New Roman" w:hAnsi="Times New Roman"/>
          <w:bCs/>
          <w:color w:val="FF0000"/>
          <w:sz w:val="24"/>
        </w:rPr>
        <w:t>DFI</w:t>
      </w:r>
      <w:r w:rsidR="00EE5507" w:rsidRPr="00A25630">
        <w:rPr>
          <w:rFonts w:ascii="Times New Roman" w:hAnsi="Times New Roman"/>
          <w:bCs/>
          <w:color w:val="FF0000"/>
          <w:sz w:val="24"/>
        </w:rPr>
        <w:t>.</w:t>
      </w:r>
    </w:p>
    <w:p w14:paraId="0D862BD6" w14:textId="77777777" w:rsidR="00C05BE3" w:rsidRDefault="00C05BE3" w:rsidP="00C05BE3">
      <w:pPr>
        <w:pStyle w:val="Lista3"/>
      </w:pPr>
    </w:p>
    <w:p w14:paraId="20383150" w14:textId="61D7B44B" w:rsidR="007D23D5" w:rsidRPr="003012A2" w:rsidRDefault="007D23D5" w:rsidP="00C05BE3">
      <w:pPr>
        <w:pStyle w:val="citas"/>
        <w:rPr>
          <w:color w:val="FF0000"/>
        </w:rPr>
      </w:pPr>
      <w:r w:rsidRPr="003012A2">
        <w:rPr>
          <w:color w:val="FF0000"/>
        </w:rPr>
        <w:t xml:space="preserve">“Que sean ellos los que propongan…que sean ellos los que los que analicen las nuevas situaciones” </w:t>
      </w:r>
      <w:r w:rsidRPr="003012A2">
        <w:rPr>
          <w:i w:val="0"/>
          <w:color w:val="FF0000"/>
        </w:rPr>
        <w:t>(E4).</w:t>
      </w:r>
    </w:p>
    <w:p w14:paraId="26C88FAC" w14:textId="77777777" w:rsidR="007D23D5" w:rsidRPr="003012A2" w:rsidRDefault="007D23D5" w:rsidP="00C05BE3">
      <w:pPr>
        <w:pStyle w:val="citas"/>
        <w:rPr>
          <w:color w:val="FF0000"/>
        </w:rPr>
      </w:pPr>
    </w:p>
    <w:p w14:paraId="2D1512D2" w14:textId="5855ED3A" w:rsidR="00FA332A" w:rsidRPr="003012A2" w:rsidRDefault="00FA332A" w:rsidP="00C05BE3">
      <w:pPr>
        <w:pStyle w:val="citas"/>
        <w:rPr>
          <w:color w:val="FF0000"/>
        </w:rPr>
      </w:pPr>
      <w:r w:rsidRPr="003012A2">
        <w:rPr>
          <w:color w:val="FF0000"/>
        </w:rPr>
        <w:t xml:space="preserve">“El problema de los colectivos sociales, es de los colectivos sociales. No tienen que esperar ni a que la administración, ni otras entidades de cualquier naturaleza les resuelvan el problema” </w:t>
      </w:r>
      <w:r w:rsidRPr="003012A2">
        <w:rPr>
          <w:i w:val="0"/>
          <w:color w:val="FF0000"/>
        </w:rPr>
        <w:t>(E6).</w:t>
      </w:r>
    </w:p>
    <w:p w14:paraId="5F1F5375" w14:textId="77777777" w:rsidR="00FA332A" w:rsidRPr="003012A2" w:rsidRDefault="00FA332A" w:rsidP="00C05BE3">
      <w:pPr>
        <w:pStyle w:val="citas"/>
        <w:rPr>
          <w:color w:val="FF0000"/>
        </w:rPr>
      </w:pPr>
    </w:p>
    <w:p w14:paraId="3C47A04E" w14:textId="3121AF9D" w:rsidR="00C05BE3" w:rsidRPr="003012A2" w:rsidRDefault="00C05BE3" w:rsidP="00C05BE3">
      <w:pPr>
        <w:pStyle w:val="citas"/>
        <w:rPr>
          <w:color w:val="FF0000"/>
        </w:rPr>
      </w:pPr>
      <w:r w:rsidRPr="003012A2">
        <w:rPr>
          <w:color w:val="FF0000"/>
        </w:rPr>
        <w:t>“Existe un modelo de inclusión sobre el tema de las personas vulnerables que deben de ser tenidas más en cuenta… También otra cosa importante</w:t>
      </w:r>
      <w:r w:rsidR="008A249C" w:rsidRPr="003012A2">
        <w:rPr>
          <w:color w:val="FF0000"/>
        </w:rPr>
        <w:t>,</w:t>
      </w:r>
      <w:r w:rsidRPr="003012A2">
        <w:rPr>
          <w:color w:val="FF0000"/>
        </w:rPr>
        <w:t xml:space="preserve"> que se debería de tener en cuenta</w:t>
      </w:r>
      <w:r w:rsidR="008A249C" w:rsidRPr="003012A2">
        <w:rPr>
          <w:color w:val="FF0000"/>
        </w:rPr>
        <w:t>,</w:t>
      </w:r>
      <w:r w:rsidRPr="003012A2">
        <w:rPr>
          <w:color w:val="FF0000"/>
        </w:rPr>
        <w:t xml:space="preserve"> es recuperar el sentido de</w:t>
      </w:r>
      <w:r w:rsidR="008A249C" w:rsidRPr="003012A2">
        <w:rPr>
          <w:color w:val="FF0000"/>
        </w:rPr>
        <w:t xml:space="preserve"> pertenencia en esas personas: q</w:t>
      </w:r>
      <w:r w:rsidRPr="003012A2">
        <w:rPr>
          <w:color w:val="FF0000"/>
        </w:rPr>
        <w:t xml:space="preserve">ue puedan formar parte de algo, sentirse merecedoras de participar…y por supuesto también ser capaces de identificar las necesidades de forma colectiva y entonces, a partir de ahí, pues tomar las decisiones sobre la realidad que tienen esas personas” </w:t>
      </w:r>
      <w:r w:rsidR="008A249C" w:rsidRPr="003012A2">
        <w:rPr>
          <w:i w:val="0"/>
          <w:color w:val="FF0000"/>
        </w:rPr>
        <w:t>(E2).</w:t>
      </w:r>
    </w:p>
    <w:p w14:paraId="7BC74E93" w14:textId="77777777" w:rsidR="00EC4C0E" w:rsidRPr="003012A2" w:rsidRDefault="00EC4C0E" w:rsidP="00EC4C0E">
      <w:pPr>
        <w:pStyle w:val="Lista3"/>
        <w:rPr>
          <w:color w:val="FF0000"/>
        </w:rPr>
      </w:pPr>
    </w:p>
    <w:p w14:paraId="281E5DC2" w14:textId="765D22C6" w:rsidR="00EC4C0E" w:rsidRPr="003012A2" w:rsidRDefault="00C05BE3" w:rsidP="00C05BE3">
      <w:pPr>
        <w:pStyle w:val="citas"/>
        <w:rPr>
          <w:i w:val="0"/>
          <w:color w:val="FF0000"/>
        </w:rPr>
      </w:pPr>
      <w:r w:rsidRPr="003012A2">
        <w:rPr>
          <w:color w:val="FF0000"/>
        </w:rPr>
        <w:lastRenderedPageBreak/>
        <w:t>“N</w:t>
      </w:r>
      <w:r w:rsidR="00E32E65" w:rsidRPr="003012A2">
        <w:rPr>
          <w:color w:val="FF0000"/>
        </w:rPr>
        <w:t>ormalmente</w:t>
      </w:r>
      <w:r w:rsidR="00BE183F" w:rsidRPr="003012A2">
        <w:rPr>
          <w:color w:val="FF0000"/>
        </w:rPr>
        <w:t>,</w:t>
      </w:r>
      <w:r w:rsidR="00E32E65" w:rsidRPr="003012A2">
        <w:rPr>
          <w:color w:val="FF0000"/>
        </w:rPr>
        <w:t xml:space="preserve"> la gente participa a veces son los mismos y</w:t>
      </w:r>
      <w:r w:rsidR="00BE183F" w:rsidRPr="003012A2">
        <w:rPr>
          <w:color w:val="FF0000"/>
        </w:rPr>
        <w:t>,</w:t>
      </w:r>
      <w:r w:rsidR="00E32E65" w:rsidRPr="003012A2">
        <w:rPr>
          <w:color w:val="FF0000"/>
        </w:rPr>
        <w:t xml:space="preserve"> muchas veces</w:t>
      </w:r>
      <w:r w:rsidR="00BE183F" w:rsidRPr="003012A2">
        <w:rPr>
          <w:color w:val="FF0000"/>
        </w:rPr>
        <w:t>,</w:t>
      </w:r>
      <w:r w:rsidR="00E32E65" w:rsidRPr="003012A2">
        <w:rPr>
          <w:color w:val="FF0000"/>
        </w:rPr>
        <w:t xml:space="preserve"> la propia asociación es la qu</w:t>
      </w:r>
      <w:r w:rsidR="00BE183F" w:rsidRPr="003012A2">
        <w:rPr>
          <w:color w:val="FF0000"/>
        </w:rPr>
        <w:t>e influye en esa participación. P</w:t>
      </w:r>
      <w:r w:rsidR="00E32E65" w:rsidRPr="003012A2">
        <w:rPr>
          <w:color w:val="FF0000"/>
        </w:rPr>
        <w:t>orque aquí lo ideal sería que la gente participar</w:t>
      </w:r>
      <w:r w:rsidRPr="003012A2">
        <w:rPr>
          <w:color w:val="FF0000"/>
        </w:rPr>
        <w:t xml:space="preserve">a en lo que realmente le gusta. (…) </w:t>
      </w:r>
      <w:r w:rsidR="00E32E65" w:rsidRPr="003012A2">
        <w:rPr>
          <w:color w:val="FF0000"/>
        </w:rPr>
        <w:t>hay gente que tiene dificultad de acceso por problemas de pues de desplazamiento o problemas de tipo familiar para poder acompañar en estas actividades que se puedan celebrar</w:t>
      </w:r>
      <w:r w:rsidRPr="003012A2">
        <w:rPr>
          <w:color w:val="FF0000"/>
        </w:rPr>
        <w:t xml:space="preserve"> (…)</w:t>
      </w:r>
      <w:r w:rsidR="00E32E65" w:rsidRPr="003012A2">
        <w:rPr>
          <w:color w:val="FF0000"/>
        </w:rPr>
        <w:t xml:space="preserve"> podemos contar que en una actividad participan casi siempre los mismos y en otra actividad</w:t>
      </w:r>
      <w:r w:rsidRPr="003012A2">
        <w:rPr>
          <w:color w:val="FF0000"/>
        </w:rPr>
        <w:t>. L</w:t>
      </w:r>
      <w:r w:rsidR="00BE183F" w:rsidRPr="003012A2">
        <w:rPr>
          <w:color w:val="FF0000"/>
        </w:rPr>
        <w:t>o que sí</w:t>
      </w:r>
      <w:r w:rsidR="00E32E65" w:rsidRPr="003012A2">
        <w:rPr>
          <w:color w:val="FF0000"/>
        </w:rPr>
        <w:t xml:space="preserve"> se intenta un poco es innov</w:t>
      </w:r>
      <w:r w:rsidR="00BE183F" w:rsidRPr="003012A2">
        <w:rPr>
          <w:color w:val="FF0000"/>
        </w:rPr>
        <w:t>ar para que la gente participe. P</w:t>
      </w:r>
      <w:r w:rsidR="00E32E65" w:rsidRPr="003012A2">
        <w:rPr>
          <w:color w:val="FF0000"/>
        </w:rPr>
        <w:t>ero muchas veces influye mucho lo que comentaba, la d</w:t>
      </w:r>
      <w:r w:rsidRPr="003012A2">
        <w:rPr>
          <w:color w:val="FF0000"/>
        </w:rPr>
        <w:t xml:space="preserve">ificultad que tienen al acceso </w:t>
      </w:r>
      <w:r w:rsidR="00E32E65" w:rsidRPr="003012A2">
        <w:rPr>
          <w:color w:val="FF0000"/>
        </w:rPr>
        <w:t xml:space="preserve">a esa </w:t>
      </w:r>
      <w:r w:rsidRPr="003012A2">
        <w:rPr>
          <w:color w:val="FF0000"/>
        </w:rPr>
        <w:t xml:space="preserve">participación” </w:t>
      </w:r>
      <w:r w:rsidRPr="003012A2">
        <w:rPr>
          <w:i w:val="0"/>
          <w:color w:val="FF0000"/>
        </w:rPr>
        <w:t>(E</w:t>
      </w:r>
      <w:r w:rsidR="008A249C" w:rsidRPr="003012A2">
        <w:rPr>
          <w:i w:val="0"/>
          <w:color w:val="FF0000"/>
        </w:rPr>
        <w:t>5</w:t>
      </w:r>
      <w:r w:rsidRPr="003012A2">
        <w:rPr>
          <w:i w:val="0"/>
          <w:color w:val="FF0000"/>
        </w:rPr>
        <w:t>)</w:t>
      </w:r>
      <w:r w:rsidR="008A249C" w:rsidRPr="003012A2">
        <w:rPr>
          <w:i w:val="0"/>
          <w:color w:val="FF0000"/>
        </w:rPr>
        <w:t>.</w:t>
      </w:r>
    </w:p>
    <w:p w14:paraId="58946F67" w14:textId="77777777" w:rsidR="007D23D5" w:rsidRPr="00A25630" w:rsidRDefault="007D23D5" w:rsidP="00C05BE3">
      <w:pPr>
        <w:pStyle w:val="citas"/>
        <w:rPr>
          <w:color w:val="FF0000"/>
        </w:rPr>
      </w:pPr>
    </w:p>
    <w:p w14:paraId="51829776" w14:textId="1DD6F3F4" w:rsidR="007D23D5" w:rsidRPr="00A25630" w:rsidRDefault="007D23D5" w:rsidP="007D23D5">
      <w:pPr>
        <w:pStyle w:val="citas"/>
        <w:ind w:left="993"/>
        <w:rPr>
          <w:i w:val="0"/>
          <w:color w:val="FF0000"/>
        </w:rPr>
      </w:pPr>
      <w:r w:rsidRPr="00A25630">
        <w:rPr>
          <w:i w:val="0"/>
          <w:color w:val="FF0000"/>
        </w:rPr>
        <w:t>Una de nuestras informantes clave va más allá y aboga por un modelo de participación en el que las personas con DFI puedan realizar aportaciones no solo en el ámbito que directamente les incumbe (la DF), sino en cualquier otro que le sea de interés, bajo una concepción holística de la persona, sus intereses y capacidades.</w:t>
      </w:r>
    </w:p>
    <w:p w14:paraId="6DE1C783" w14:textId="77777777" w:rsidR="007D23D5" w:rsidRDefault="007D23D5" w:rsidP="007D23D5">
      <w:pPr>
        <w:pStyle w:val="citas"/>
        <w:ind w:left="993"/>
        <w:rPr>
          <w:i w:val="0"/>
        </w:rPr>
      </w:pPr>
    </w:p>
    <w:p w14:paraId="3A6178D8" w14:textId="68AA6263" w:rsidR="007D23D5" w:rsidRPr="003012A2" w:rsidRDefault="005D4127" w:rsidP="005D4127">
      <w:pPr>
        <w:pStyle w:val="citas"/>
        <w:rPr>
          <w:color w:val="FF0000"/>
        </w:rPr>
      </w:pPr>
      <w:r w:rsidRPr="003012A2">
        <w:rPr>
          <w:color w:val="FF0000"/>
        </w:rPr>
        <w:t>“A</w:t>
      </w:r>
      <w:r w:rsidR="007D23D5" w:rsidRPr="003012A2">
        <w:rPr>
          <w:color w:val="FF0000"/>
        </w:rPr>
        <w:t xml:space="preserve"> nivel político se considera que yo solo puedo participar en los te</w:t>
      </w:r>
      <w:r w:rsidR="00BE183F" w:rsidRPr="003012A2">
        <w:rPr>
          <w:color w:val="FF0000"/>
        </w:rPr>
        <w:t>mas sociales de la discapacidad. N</w:t>
      </w:r>
      <w:r w:rsidR="007D23D5" w:rsidRPr="003012A2">
        <w:rPr>
          <w:color w:val="FF0000"/>
        </w:rPr>
        <w:t>o puedo participar en el ámbito de la energía, o el ámbito alimentario, cuando yo creo que hay todavía, pues eso, hay que entender a la persona con discapacidad precisamente porque es una persona que proyecta y se puede proyectar en muchas ámbitos y</w:t>
      </w:r>
      <w:r w:rsidR="00BE183F" w:rsidRPr="003012A2">
        <w:rPr>
          <w:color w:val="FF0000"/>
        </w:rPr>
        <w:t>,</w:t>
      </w:r>
      <w:r w:rsidR="007D23D5" w:rsidRPr="003012A2">
        <w:rPr>
          <w:color w:val="FF0000"/>
        </w:rPr>
        <w:t xml:space="preserve"> sin embargo</w:t>
      </w:r>
      <w:r w:rsidR="00BE183F" w:rsidRPr="003012A2">
        <w:rPr>
          <w:color w:val="FF0000"/>
        </w:rPr>
        <w:t>,</w:t>
      </w:r>
      <w:r w:rsidR="007D23D5" w:rsidRPr="003012A2">
        <w:rPr>
          <w:color w:val="FF0000"/>
        </w:rPr>
        <w:t xml:space="preserve"> aquí seguimos estando en este concepto de discapacidad y de las limitaciones que eso te produce</w:t>
      </w:r>
      <w:r w:rsidRPr="003012A2">
        <w:rPr>
          <w:color w:val="FF0000"/>
        </w:rPr>
        <w:t xml:space="preserve">” </w:t>
      </w:r>
      <w:r w:rsidRPr="003012A2">
        <w:rPr>
          <w:i w:val="0"/>
          <w:color w:val="FF0000"/>
        </w:rPr>
        <w:t>(E1).</w:t>
      </w:r>
    </w:p>
    <w:p w14:paraId="1684A33D" w14:textId="77777777" w:rsidR="00EC4C0E" w:rsidRPr="003012A2" w:rsidRDefault="00EC4C0E" w:rsidP="00EC4C0E">
      <w:pPr>
        <w:pStyle w:val="Lista3"/>
        <w:rPr>
          <w:color w:val="FF0000"/>
        </w:rPr>
      </w:pPr>
    </w:p>
    <w:p w14:paraId="26C53C5B" w14:textId="0F1B606C" w:rsidR="00420D72" w:rsidRPr="00A25630" w:rsidRDefault="00793D3A" w:rsidP="00EE5507">
      <w:pPr>
        <w:spacing w:line="24" w:lineRule="atLeast"/>
        <w:ind w:firstLine="709"/>
        <w:rPr>
          <w:rFonts w:ascii="Times New Roman" w:hAnsi="Times New Roman"/>
          <w:bCs/>
          <w:color w:val="FF0000"/>
          <w:sz w:val="24"/>
        </w:rPr>
      </w:pPr>
      <w:r w:rsidRPr="00A25630">
        <w:rPr>
          <w:rFonts w:ascii="Times New Roman" w:hAnsi="Times New Roman"/>
          <w:bCs/>
          <w:color w:val="FF0000"/>
          <w:sz w:val="24"/>
        </w:rPr>
        <w:t>Por otro lado, se apunta a la necesidad de construir un tejido social más cohesionado en el ámbito de la discapacidad, que deje de abogar por avances en pro de un</w:t>
      </w:r>
      <w:r w:rsidR="00B61F76" w:rsidRPr="00A25630">
        <w:rPr>
          <w:rFonts w:ascii="Times New Roman" w:hAnsi="Times New Roman"/>
          <w:bCs/>
          <w:color w:val="FF0000"/>
          <w:sz w:val="24"/>
        </w:rPr>
        <w:t xml:space="preserve"> solo</w:t>
      </w:r>
      <w:r w:rsidRPr="00A25630">
        <w:rPr>
          <w:rFonts w:ascii="Times New Roman" w:hAnsi="Times New Roman"/>
          <w:bCs/>
          <w:color w:val="FF0000"/>
          <w:sz w:val="24"/>
        </w:rPr>
        <w:t xml:space="preserve"> tipo de discapacidad</w:t>
      </w:r>
      <w:r w:rsidR="00B61F76" w:rsidRPr="00A25630">
        <w:rPr>
          <w:rFonts w:ascii="Times New Roman" w:hAnsi="Times New Roman"/>
          <w:bCs/>
          <w:color w:val="FF0000"/>
          <w:sz w:val="24"/>
        </w:rPr>
        <w:t xml:space="preserve"> y luche de manera conjunta por el colectivo de DF en su conjunto.</w:t>
      </w:r>
    </w:p>
    <w:p w14:paraId="571C56DD" w14:textId="77777777" w:rsidR="009C4471" w:rsidRPr="00A25630" w:rsidRDefault="009C4471" w:rsidP="009C4471">
      <w:pPr>
        <w:pStyle w:val="citas"/>
        <w:rPr>
          <w:color w:val="FF0000"/>
        </w:rPr>
      </w:pPr>
    </w:p>
    <w:p w14:paraId="1134B7DE" w14:textId="74562634" w:rsidR="00DD49F7" w:rsidRPr="003012A2" w:rsidRDefault="00147589" w:rsidP="009C4471">
      <w:pPr>
        <w:pStyle w:val="citas"/>
        <w:rPr>
          <w:snapToGrid w:val="0"/>
          <w:color w:val="FF0000"/>
          <w:lang w:val="es-ES_tradnl"/>
        </w:rPr>
      </w:pPr>
      <w:r w:rsidRPr="003012A2">
        <w:rPr>
          <w:snapToGrid w:val="0"/>
          <w:color w:val="FF0000"/>
          <w:lang w:val="es-ES_tradnl"/>
        </w:rPr>
        <w:t>“N</w:t>
      </w:r>
      <w:r w:rsidR="00DD49F7" w:rsidRPr="003012A2">
        <w:rPr>
          <w:snapToGrid w:val="0"/>
          <w:color w:val="FF0000"/>
          <w:lang w:val="es-ES_tradnl"/>
        </w:rPr>
        <w:t>o tiene la misma fuerza la discapacidad junta que la discapacidad separada, entonces esa es otra fuerza (…) se consiguen bastantes más cosas cuando se está unido y cuando la discapacidad est</w:t>
      </w:r>
      <w:r w:rsidRPr="003012A2">
        <w:rPr>
          <w:snapToGrid w:val="0"/>
          <w:color w:val="FF0000"/>
          <w:lang w:val="es-ES_tradnl"/>
        </w:rPr>
        <w:t>á</w:t>
      </w:r>
      <w:r w:rsidR="00DD49F7" w:rsidRPr="003012A2">
        <w:rPr>
          <w:snapToGrid w:val="0"/>
          <w:color w:val="FF0000"/>
          <w:lang w:val="es-ES_tradnl"/>
        </w:rPr>
        <w:t xml:space="preserve"> unida y yo te digo desde el asociacionismo podemos hacer cambiar leyes” </w:t>
      </w:r>
      <w:r w:rsidR="00DD49F7" w:rsidRPr="003012A2">
        <w:rPr>
          <w:i w:val="0"/>
          <w:snapToGrid w:val="0"/>
          <w:color w:val="FF0000"/>
          <w:lang w:val="es-ES_tradnl"/>
        </w:rPr>
        <w:t>(E3)</w:t>
      </w:r>
      <w:r w:rsidRPr="003012A2">
        <w:rPr>
          <w:i w:val="0"/>
          <w:snapToGrid w:val="0"/>
          <w:color w:val="FF0000"/>
          <w:lang w:val="es-ES_tradnl"/>
        </w:rPr>
        <w:t>.</w:t>
      </w:r>
    </w:p>
    <w:p w14:paraId="43D14745" w14:textId="77777777" w:rsidR="00DD49F7" w:rsidRPr="003012A2" w:rsidRDefault="00DD49F7" w:rsidP="009C4471">
      <w:pPr>
        <w:pStyle w:val="citas"/>
        <w:rPr>
          <w:rFonts w:ascii="Arial Narrow" w:hAnsi="Arial Narrow" w:cs="David"/>
          <w:snapToGrid w:val="0"/>
          <w:color w:val="FF0000"/>
          <w:lang w:val="es-ES_tradnl"/>
        </w:rPr>
      </w:pPr>
    </w:p>
    <w:p w14:paraId="4C73BCB6" w14:textId="2E7E7167" w:rsidR="00B61F76" w:rsidRPr="003012A2" w:rsidRDefault="009C4471" w:rsidP="009C4471">
      <w:pPr>
        <w:pStyle w:val="citas"/>
        <w:rPr>
          <w:color w:val="FF0000"/>
        </w:rPr>
      </w:pPr>
      <w:r w:rsidRPr="003012A2">
        <w:rPr>
          <w:color w:val="FF0000"/>
        </w:rPr>
        <w:t>“</w:t>
      </w:r>
      <w:r w:rsidR="00A914EC" w:rsidRPr="003012A2">
        <w:rPr>
          <w:color w:val="FF0000"/>
        </w:rPr>
        <w:t>Si nosotros hiciéramos unas fotografías de los recursos que tenemos de personas con discapacidad que tenemos en la provincia de Jaén, nos quedaríamos impresionados, porque seguramente lo que antes era una red, como tú bien decías, pues ahora seguramente tenemos algo aquí, y el siguiente puesto estará allí. Donde no hay coherencia, donde no hay conexión, donde ni siquiera hay conexión en el propio municipio, que te podías apoyar aquí, te podías apoyar allí, y es….pero todo eso sin darnos cuenta, sin darnos cuenta. Todavía no hemos hecho esa terrible fotografía, hoy por hoy llamas a un teléfono y ya no existe, llamas, te interesas por un profesional ya no está, te interesas por una entidad, ya se ha ido…</w:t>
      </w:r>
      <w:r w:rsidRPr="003012A2">
        <w:rPr>
          <w:color w:val="FF0000"/>
        </w:rPr>
        <w:t xml:space="preserve">” </w:t>
      </w:r>
      <w:r w:rsidRPr="003012A2">
        <w:rPr>
          <w:i w:val="0"/>
          <w:color w:val="FF0000"/>
        </w:rPr>
        <w:t>(E1)</w:t>
      </w:r>
    </w:p>
    <w:p w14:paraId="284EBB98" w14:textId="77777777" w:rsidR="00B61F76" w:rsidRPr="00B61F76" w:rsidRDefault="00B61F76" w:rsidP="00B61F76">
      <w:pPr>
        <w:pStyle w:val="Lista3"/>
      </w:pPr>
    </w:p>
    <w:p w14:paraId="764F03B0" w14:textId="77777777" w:rsidR="00793D3A" w:rsidRPr="00793D3A" w:rsidRDefault="00793D3A" w:rsidP="00793D3A">
      <w:pPr>
        <w:pStyle w:val="Lista3"/>
      </w:pPr>
    </w:p>
    <w:p w14:paraId="3C2007B5" w14:textId="68009104" w:rsidR="00EE5507" w:rsidRPr="00420D72" w:rsidRDefault="00EE5507" w:rsidP="00EE5507">
      <w:pPr>
        <w:rPr>
          <w:rFonts w:ascii="Times New Roman" w:hAnsi="Times New Roman"/>
          <w:b/>
          <w:i/>
          <w:sz w:val="24"/>
        </w:rPr>
      </w:pPr>
      <w:r w:rsidRPr="00420D72">
        <w:rPr>
          <w:rFonts w:ascii="Times New Roman" w:hAnsi="Times New Roman"/>
          <w:b/>
          <w:i/>
          <w:sz w:val="24"/>
        </w:rPr>
        <w:t xml:space="preserve">3.3 La autodeterminación de las personas </w:t>
      </w:r>
      <w:r w:rsidRPr="00844A6D">
        <w:rPr>
          <w:rFonts w:ascii="Times New Roman" w:hAnsi="Times New Roman"/>
          <w:b/>
          <w:i/>
          <w:color w:val="FF0000"/>
          <w:sz w:val="24"/>
        </w:rPr>
        <w:t>con diversidad funcional intelectual</w:t>
      </w:r>
      <w:r w:rsidR="003B6818" w:rsidRPr="00844A6D">
        <w:rPr>
          <w:rFonts w:ascii="Times New Roman" w:hAnsi="Times New Roman"/>
          <w:b/>
          <w:i/>
          <w:color w:val="FF0000"/>
          <w:sz w:val="24"/>
        </w:rPr>
        <w:t xml:space="preserve"> </w:t>
      </w:r>
      <w:r w:rsidR="003B6818" w:rsidRPr="00420D72">
        <w:rPr>
          <w:rFonts w:ascii="Times New Roman" w:hAnsi="Times New Roman"/>
          <w:b/>
          <w:i/>
          <w:sz w:val="24"/>
        </w:rPr>
        <w:t>(DFI)</w:t>
      </w:r>
    </w:p>
    <w:p w14:paraId="7541DCA1" w14:textId="7ADA35DA" w:rsidR="008A222E" w:rsidRPr="008A222E" w:rsidRDefault="008A222E" w:rsidP="008A222E">
      <w:pPr>
        <w:spacing w:line="24" w:lineRule="atLeast"/>
        <w:ind w:firstLine="709"/>
        <w:rPr>
          <w:rFonts w:ascii="Times New Roman" w:hAnsi="Times New Roman"/>
          <w:bCs/>
          <w:sz w:val="24"/>
        </w:rPr>
      </w:pPr>
      <w:r>
        <w:rPr>
          <w:rFonts w:ascii="Times New Roman" w:hAnsi="Times New Roman"/>
          <w:bCs/>
          <w:sz w:val="24"/>
        </w:rPr>
        <w:t xml:space="preserve">La </w:t>
      </w:r>
      <w:r w:rsidRPr="00360136">
        <w:rPr>
          <w:rFonts w:ascii="Times New Roman" w:hAnsi="Times New Roman"/>
          <w:bCs/>
          <w:sz w:val="24"/>
        </w:rPr>
        <w:t xml:space="preserve">Clasificación Internacional del Funcionamiento, de la Discapacidad y de la </w:t>
      </w:r>
      <w:r w:rsidRPr="008423A8">
        <w:rPr>
          <w:rFonts w:ascii="Times New Roman" w:hAnsi="Times New Roman"/>
          <w:bCs/>
          <w:sz w:val="24"/>
        </w:rPr>
        <w:t>Salud (CIF, 2015), se refiere</w:t>
      </w:r>
      <w:r>
        <w:rPr>
          <w:rFonts w:ascii="Times New Roman" w:hAnsi="Times New Roman"/>
          <w:bCs/>
          <w:sz w:val="24"/>
        </w:rPr>
        <w:t xml:space="preserve"> a </w:t>
      </w:r>
      <w:r w:rsidRPr="006A5092">
        <w:rPr>
          <w:rFonts w:ascii="Times New Roman" w:hAnsi="Times New Roman"/>
          <w:bCs/>
          <w:i/>
          <w:sz w:val="24"/>
        </w:rPr>
        <w:t>discapacidad</w:t>
      </w:r>
      <w:r w:rsidRPr="00360136">
        <w:rPr>
          <w:rFonts w:ascii="Times New Roman" w:hAnsi="Times New Roman"/>
          <w:bCs/>
          <w:sz w:val="24"/>
        </w:rPr>
        <w:t xml:space="preserve"> </w:t>
      </w:r>
      <w:r>
        <w:rPr>
          <w:rFonts w:ascii="Times New Roman" w:hAnsi="Times New Roman"/>
          <w:bCs/>
          <w:sz w:val="24"/>
        </w:rPr>
        <w:t>como un término que</w:t>
      </w:r>
      <w:r w:rsidRPr="00360136">
        <w:rPr>
          <w:rFonts w:ascii="Times New Roman" w:hAnsi="Times New Roman"/>
          <w:bCs/>
          <w:sz w:val="24"/>
        </w:rPr>
        <w:t xml:space="preserve"> engloba deficiencias, limitaciones de actividad y restricciones para la participación. Esta definición se centra en la interacción entre las características del organismo de las personas y la estructura de su propio medio social. </w:t>
      </w:r>
      <w:r>
        <w:rPr>
          <w:rFonts w:ascii="Times New Roman" w:hAnsi="Times New Roman"/>
          <w:bCs/>
          <w:sz w:val="24"/>
        </w:rPr>
        <w:t xml:space="preserve">En la misma línea, </w:t>
      </w:r>
      <w:proofErr w:type="spellStart"/>
      <w:r w:rsidRPr="009D5553">
        <w:rPr>
          <w:rFonts w:ascii="Times New Roman" w:hAnsi="Times New Roman"/>
          <w:bCs/>
          <w:sz w:val="24"/>
        </w:rPr>
        <w:t>Schalock</w:t>
      </w:r>
      <w:proofErr w:type="spellEnd"/>
      <w:r>
        <w:rPr>
          <w:rFonts w:ascii="Times New Roman" w:hAnsi="Times New Roman"/>
          <w:bCs/>
          <w:sz w:val="24"/>
        </w:rPr>
        <w:t xml:space="preserve"> señala que</w:t>
      </w:r>
      <w:r w:rsidRPr="00360136">
        <w:rPr>
          <w:rFonts w:ascii="Times New Roman" w:hAnsi="Times New Roman"/>
          <w:bCs/>
          <w:sz w:val="24"/>
        </w:rPr>
        <w:t xml:space="preserve"> </w:t>
      </w:r>
      <w:r>
        <w:rPr>
          <w:rFonts w:ascii="Times New Roman" w:hAnsi="Times New Roman"/>
          <w:bCs/>
          <w:sz w:val="24"/>
        </w:rPr>
        <w:t>"</w:t>
      </w:r>
      <w:r w:rsidRPr="00F30318">
        <w:rPr>
          <w:rFonts w:ascii="Times New Roman" w:hAnsi="Times New Roman"/>
          <w:bCs/>
          <w:sz w:val="24"/>
        </w:rPr>
        <w:t xml:space="preserve">la discapacidad intelectual se caracteriza por limitaciones significativas tanto en el funcionamiento intelectual como </w:t>
      </w:r>
      <w:r>
        <w:rPr>
          <w:rFonts w:ascii="Times New Roman" w:hAnsi="Times New Roman"/>
          <w:bCs/>
          <w:sz w:val="24"/>
        </w:rPr>
        <w:t xml:space="preserve">en </w:t>
      </w:r>
      <w:r w:rsidRPr="00F30318">
        <w:rPr>
          <w:rFonts w:ascii="Times New Roman" w:hAnsi="Times New Roman"/>
          <w:bCs/>
          <w:sz w:val="24"/>
        </w:rPr>
        <w:t xml:space="preserve">el comportamiento </w:t>
      </w:r>
      <w:r w:rsidRPr="00CD57D0">
        <w:rPr>
          <w:rFonts w:ascii="Times New Roman" w:hAnsi="Times New Roman"/>
          <w:bCs/>
          <w:sz w:val="24"/>
        </w:rPr>
        <w:t>adaptativo, que se expresan en las habilidades conceptuales, sociales y de adaptación práctica”</w:t>
      </w:r>
      <w:r w:rsidRPr="00CD57D0">
        <w:rPr>
          <w:rFonts w:ascii="Times New Roman" w:hAnsi="Times New Roman"/>
          <w:bCs/>
          <w:i/>
          <w:sz w:val="24"/>
        </w:rPr>
        <w:t xml:space="preserve"> </w:t>
      </w:r>
      <w:r w:rsidRPr="00CD57D0">
        <w:rPr>
          <w:rFonts w:ascii="Times New Roman" w:hAnsi="Times New Roman"/>
          <w:bCs/>
          <w:sz w:val="24"/>
        </w:rPr>
        <w:t>(</w:t>
      </w:r>
      <w:proofErr w:type="spellStart"/>
      <w:r w:rsidRPr="00CD57D0">
        <w:rPr>
          <w:rFonts w:ascii="Times New Roman" w:hAnsi="Times New Roman"/>
          <w:bCs/>
          <w:sz w:val="24"/>
        </w:rPr>
        <w:t>Schalock</w:t>
      </w:r>
      <w:proofErr w:type="spellEnd"/>
      <w:r w:rsidRPr="00CD57D0">
        <w:rPr>
          <w:rFonts w:ascii="Times New Roman" w:hAnsi="Times New Roman"/>
          <w:bCs/>
          <w:sz w:val="24"/>
        </w:rPr>
        <w:t>, 2009, p.24). Se trata pues de un concepto complejo en el que entran en juego tanto las limitaciones del funcionamiento</w:t>
      </w:r>
      <w:r w:rsidRPr="00360136">
        <w:rPr>
          <w:rFonts w:ascii="Times New Roman" w:hAnsi="Times New Roman"/>
          <w:bCs/>
          <w:sz w:val="24"/>
        </w:rPr>
        <w:t xml:space="preserve"> individual como las barreras que el contexto social dispone para su pleno desarrollo y que dan lugar a una </w:t>
      </w:r>
      <w:r w:rsidRPr="00ED2239">
        <w:rPr>
          <w:rFonts w:ascii="Times New Roman" w:hAnsi="Times New Roman"/>
          <w:bCs/>
          <w:sz w:val="24"/>
        </w:rPr>
        <w:t xml:space="preserve">situación de desventaja social. </w:t>
      </w:r>
    </w:p>
    <w:p w14:paraId="7F54E021" w14:textId="1AC496FF" w:rsidR="00EE5507" w:rsidRPr="00CD57D0" w:rsidRDefault="00EE5507" w:rsidP="00EE5507">
      <w:pPr>
        <w:spacing w:line="24" w:lineRule="atLeast"/>
        <w:ind w:firstLine="709"/>
        <w:rPr>
          <w:rFonts w:ascii="Times New Roman" w:hAnsi="Times New Roman"/>
          <w:sz w:val="24"/>
        </w:rPr>
      </w:pPr>
      <w:r w:rsidRPr="00360136">
        <w:rPr>
          <w:rFonts w:ascii="Times New Roman" w:hAnsi="Times New Roman"/>
          <w:sz w:val="24"/>
        </w:rPr>
        <w:t xml:space="preserve">La autodeterminación describe el grado de control que las personas tienen sobre todos los ámbitos de su vida, pudiendo tomar decisiones personales </w:t>
      </w:r>
      <w:r w:rsidR="008A222E">
        <w:rPr>
          <w:rFonts w:ascii="Times New Roman" w:hAnsi="Times New Roman"/>
          <w:sz w:val="24"/>
        </w:rPr>
        <w:t xml:space="preserve">lo que  </w:t>
      </w:r>
      <w:r w:rsidRPr="00360136">
        <w:rPr>
          <w:rFonts w:ascii="Times New Roman" w:hAnsi="Times New Roman"/>
          <w:sz w:val="24"/>
        </w:rPr>
        <w:t>implica un control absoluto sobre lo que incumbe a la persona. Para la población en general</w:t>
      </w:r>
      <w:r w:rsidR="002413CC">
        <w:rPr>
          <w:rFonts w:ascii="Times New Roman" w:hAnsi="Times New Roman"/>
          <w:sz w:val="24"/>
        </w:rPr>
        <w:t>,</w:t>
      </w:r>
      <w:r w:rsidRPr="00360136">
        <w:rPr>
          <w:rFonts w:ascii="Times New Roman" w:hAnsi="Times New Roman"/>
          <w:sz w:val="24"/>
        </w:rPr>
        <w:t xml:space="preserve"> la a</w:t>
      </w:r>
      <w:r w:rsidR="008A222E">
        <w:rPr>
          <w:rFonts w:ascii="Times New Roman" w:hAnsi="Times New Roman"/>
          <w:sz w:val="24"/>
        </w:rPr>
        <w:t>utodeterminación</w:t>
      </w:r>
      <w:r w:rsidR="002413CC">
        <w:rPr>
          <w:rFonts w:ascii="Times New Roman" w:hAnsi="Times New Roman"/>
          <w:sz w:val="24"/>
        </w:rPr>
        <w:t>,</w:t>
      </w:r>
      <w:r w:rsidR="008A222E">
        <w:rPr>
          <w:rFonts w:ascii="Times New Roman" w:hAnsi="Times New Roman"/>
          <w:sz w:val="24"/>
        </w:rPr>
        <w:t xml:space="preserve"> se va logrando</w:t>
      </w:r>
      <w:r w:rsidRPr="00360136">
        <w:rPr>
          <w:rFonts w:ascii="Times New Roman" w:hAnsi="Times New Roman"/>
          <w:sz w:val="24"/>
        </w:rPr>
        <w:t xml:space="preserve"> con el desarrollo de la persona hacia su vida adulta. </w:t>
      </w:r>
      <w:r w:rsidRPr="005555A7">
        <w:rPr>
          <w:rFonts w:ascii="Times New Roman" w:hAnsi="Times New Roman"/>
          <w:sz w:val="24"/>
        </w:rPr>
        <w:t xml:space="preserve">Se inicia el control personal con la cesión por parte de los padres de decisiones sobre aspectos  de </w:t>
      </w:r>
      <w:r w:rsidRPr="00CD57D0">
        <w:rPr>
          <w:rFonts w:ascii="Times New Roman" w:hAnsi="Times New Roman"/>
          <w:sz w:val="24"/>
        </w:rPr>
        <w:t>la vida diaria considerados de menor importancia, como la hora de irse a la cama</w:t>
      </w:r>
      <w:r w:rsidR="006A5154" w:rsidRPr="00CD57D0">
        <w:rPr>
          <w:rFonts w:ascii="Times New Roman" w:hAnsi="Times New Roman"/>
          <w:sz w:val="24"/>
        </w:rPr>
        <w:t xml:space="preserve"> o el ocio </w:t>
      </w:r>
      <w:r w:rsidRPr="00CD57D0">
        <w:rPr>
          <w:rFonts w:ascii="Times New Roman" w:hAnsi="Times New Roman"/>
          <w:sz w:val="24"/>
        </w:rPr>
        <w:fldChar w:fldCharType="begin" w:fldLock="1"/>
      </w:r>
      <w:r w:rsidRPr="00CD57D0">
        <w:rPr>
          <w:rFonts w:ascii="Times New Roman" w:hAnsi="Times New Roman"/>
          <w:sz w:val="24"/>
        </w:rPr>
        <w:instrText>ADDIN CSL_CITATION { "citationItems" : [ { "id" : "ITEM-1", "itemData" : { "author" : [ { "dropping-particle" : "", "family" : "Smith", "given" : "RB", "non-dropping-particle" : "", "parse-names" : false, "suffix" : "" }, { "dropping-particle" : "", "family" : "Morgan", "given" : "M", "non-dropping-particle" : "", "parse-names" : false, "suffix" : "" }, { "dropping-particle" : "", "family" : "Davidson", "given" : "J", "non-dropping-particle" : "", "parse-names" : false, "suffix" : "" } ], "container-title" : "Journal of Intellectual and", "id" : "ITEM-1", "issued" : { "date-parts" : [ [ "2005" ] ] }, "title" : "Does the daily choice making of adults with intellectual disability meet the normalisation principle?", "type" : "article-journal" }, "uris" : [ "http://www.mendeley.com/documents/?uuid=2d020d03-e512-3087-9413-263721856612" ] } ], "mendeley" : { "formattedCitation" : "(Smith, Morgan, &amp; Davidson, 2005)", "manualFormatting" : "(Smith, Morgan, &amp; Davidson, 2005)", "plainTextFormattedCitation" : "(Smith, Morgan, &amp; Davidson, 2005)", "previouslyFormattedCitation" : "(Smith, Morgan, &amp; Davidson, 2005)" }, "properties" : { "noteIndex" : 0 }, "schema" : "https://github.com/citation-style-language/schema/raw/master/csl-citation.json" }</w:instrText>
      </w:r>
      <w:r w:rsidRPr="00CD57D0">
        <w:rPr>
          <w:rFonts w:ascii="Times New Roman" w:hAnsi="Times New Roman"/>
          <w:sz w:val="24"/>
        </w:rPr>
        <w:fldChar w:fldCharType="separate"/>
      </w:r>
      <w:r w:rsidRPr="00CD57D0">
        <w:rPr>
          <w:rFonts w:ascii="Times New Roman" w:hAnsi="Times New Roman"/>
          <w:noProof/>
          <w:sz w:val="24"/>
        </w:rPr>
        <w:t>(Smith, Morgan y Davidson, 2005)</w:t>
      </w:r>
      <w:r w:rsidRPr="00CD57D0">
        <w:rPr>
          <w:rFonts w:ascii="Times New Roman" w:hAnsi="Times New Roman"/>
          <w:sz w:val="24"/>
        </w:rPr>
        <w:fldChar w:fldCharType="end"/>
      </w:r>
      <w:r w:rsidRPr="00CD57D0">
        <w:rPr>
          <w:rFonts w:ascii="Times New Roman" w:hAnsi="Times New Roman"/>
          <w:sz w:val="24"/>
        </w:rPr>
        <w:t xml:space="preserve">. </w:t>
      </w:r>
      <w:r w:rsidR="006A5154" w:rsidRPr="00CD57D0">
        <w:rPr>
          <w:rFonts w:ascii="Times New Roman" w:hAnsi="Times New Roman"/>
          <w:sz w:val="24"/>
        </w:rPr>
        <w:t>La</w:t>
      </w:r>
      <w:r w:rsidRPr="00CD57D0">
        <w:rPr>
          <w:rFonts w:ascii="Times New Roman" w:hAnsi="Times New Roman"/>
          <w:sz w:val="24"/>
        </w:rPr>
        <w:t xml:space="preserve"> asunción de potestad sobre aspectos de mayor importancia se va produciendo en relación a la </w:t>
      </w:r>
      <w:r w:rsidR="006A5154" w:rsidRPr="00CD57D0">
        <w:rPr>
          <w:rFonts w:ascii="Times New Roman" w:hAnsi="Times New Roman"/>
          <w:sz w:val="24"/>
        </w:rPr>
        <w:t>edad y a la madurez psicológica:</w:t>
      </w:r>
      <w:r w:rsidRPr="00CD57D0">
        <w:rPr>
          <w:rFonts w:ascii="Times New Roman" w:hAnsi="Times New Roman"/>
          <w:sz w:val="24"/>
        </w:rPr>
        <w:t xml:space="preserve"> los adolescentes van tomando decisiones de mayor</w:t>
      </w:r>
      <w:r w:rsidRPr="00360136">
        <w:rPr>
          <w:rFonts w:ascii="Times New Roman" w:hAnsi="Times New Roman"/>
          <w:sz w:val="24"/>
        </w:rPr>
        <w:t xml:space="preserve"> calado, como los relacionados con su itinerario educativo que afecta a su futuro profesional o el entorno social fuera del ámbito familiar. El aumento de la autodeterminación está relacionado con diferentes factores individuales: el sexo del sujeto, el grado de madurez emocional, </w:t>
      </w:r>
      <w:r w:rsidRPr="00CD57D0">
        <w:rPr>
          <w:rFonts w:ascii="Times New Roman" w:hAnsi="Times New Roman"/>
          <w:sz w:val="24"/>
        </w:rPr>
        <w:t>social y cognitiva de los indivi</w:t>
      </w:r>
      <w:r w:rsidR="006A5154" w:rsidRPr="00CD57D0">
        <w:rPr>
          <w:rFonts w:ascii="Times New Roman" w:hAnsi="Times New Roman"/>
          <w:sz w:val="24"/>
        </w:rPr>
        <w:t>duos y la percepción que sobre é</w:t>
      </w:r>
      <w:r w:rsidRPr="00CD57D0">
        <w:rPr>
          <w:rFonts w:ascii="Times New Roman" w:hAnsi="Times New Roman"/>
          <w:sz w:val="24"/>
        </w:rPr>
        <w:t xml:space="preserve">stos aspectos tengan sus tutores </w:t>
      </w:r>
      <w:r w:rsidRPr="00CD57D0">
        <w:rPr>
          <w:rFonts w:ascii="Times New Roman" w:hAnsi="Times New Roman"/>
          <w:sz w:val="24"/>
        </w:rPr>
        <w:fldChar w:fldCharType="begin" w:fldLock="1"/>
      </w:r>
      <w:r w:rsidRPr="00CD57D0">
        <w:rPr>
          <w:rFonts w:ascii="Times New Roman" w:hAnsi="Times New Roman"/>
          <w:sz w:val="24"/>
        </w:rPr>
        <w:instrText>ADDIN CSL_CITATION { "citationItems" : [ { "id" : "ITEM-1", "itemData" : { "author" : [ { "dropping-particle" : "", "family" : "Peterson", "given" : "CC", "non-dropping-particle" : "", "parse-names" : false, "suffix" : "" } ], "id" : "ITEM-1", "issued" : { "date-parts" : [ [ "2013" ] ] }, "title" : "Looking forward through the lifespan: developmental psychology", "type" : "article-journal" }, "uris" : [ "http://www.mendeley.com/documents/?uuid=b9f84196-aca9-35b7-bce1-70edc1fef65d" ] } ], "mendeley" : { "formattedCitation" : "(Peterson, 2013)", "plainTextFormattedCitation" : "(Peterson, 2013)", "previouslyFormattedCitation" : "(Peterson, 2013)" }, "properties" : { "noteIndex" : 0 }, "schema" : "https://github.com/citation-style-language/schema/raw/master/csl-citation.json" }</w:instrText>
      </w:r>
      <w:r w:rsidRPr="00CD57D0">
        <w:rPr>
          <w:rFonts w:ascii="Times New Roman" w:hAnsi="Times New Roman"/>
          <w:sz w:val="24"/>
        </w:rPr>
        <w:fldChar w:fldCharType="separate"/>
      </w:r>
      <w:r w:rsidRPr="00CD57D0">
        <w:rPr>
          <w:rFonts w:ascii="Times New Roman" w:hAnsi="Times New Roman"/>
          <w:noProof/>
          <w:sz w:val="24"/>
        </w:rPr>
        <w:t>(Peterson, 2013)</w:t>
      </w:r>
      <w:r w:rsidRPr="00CD57D0">
        <w:rPr>
          <w:rFonts w:ascii="Times New Roman" w:hAnsi="Times New Roman"/>
          <w:sz w:val="24"/>
        </w:rPr>
        <w:fldChar w:fldCharType="end"/>
      </w:r>
      <w:r w:rsidRPr="00CD57D0">
        <w:rPr>
          <w:rFonts w:ascii="Times New Roman" w:hAnsi="Times New Roman"/>
          <w:sz w:val="24"/>
        </w:rPr>
        <w:t xml:space="preserve">. </w:t>
      </w:r>
    </w:p>
    <w:p w14:paraId="509DF2A4" w14:textId="77777777" w:rsidR="00CD57D0" w:rsidRDefault="00EE5507" w:rsidP="003B6818">
      <w:pPr>
        <w:spacing w:line="24" w:lineRule="atLeast"/>
        <w:ind w:firstLine="709"/>
        <w:rPr>
          <w:rFonts w:ascii="Times New Roman" w:hAnsi="Times New Roman"/>
        </w:rPr>
      </w:pPr>
      <w:r w:rsidRPr="00CD57D0">
        <w:rPr>
          <w:rFonts w:ascii="Times New Roman" w:hAnsi="Times New Roman"/>
          <w:sz w:val="24"/>
        </w:rPr>
        <w:t>Las personas con D</w:t>
      </w:r>
      <w:r w:rsidR="003B6818" w:rsidRPr="00CD57D0">
        <w:rPr>
          <w:rFonts w:ascii="Times New Roman" w:hAnsi="Times New Roman"/>
          <w:sz w:val="24"/>
        </w:rPr>
        <w:t>F</w:t>
      </w:r>
      <w:r w:rsidRPr="00CD57D0">
        <w:rPr>
          <w:rFonts w:ascii="Times New Roman" w:hAnsi="Times New Roman"/>
          <w:sz w:val="24"/>
        </w:rPr>
        <w:t>I tienen un hándicap a la hora de lograr su autodeterminación</w:t>
      </w:r>
      <w:r w:rsidRPr="00360136">
        <w:rPr>
          <w:rFonts w:ascii="Times New Roman" w:hAnsi="Times New Roman"/>
          <w:sz w:val="24"/>
        </w:rPr>
        <w:t>. Las deficiencias cognitivas retrasan el momento de acceder al control de actividades de la vida diaria y mucho más en aspectos de mayor importancia en su desarrollo vital; incluso en no pocas ocasiones esta capacidad de elección se ve anulada a través de la incapacitación legal. Desde l</w:t>
      </w:r>
      <w:r w:rsidR="00F77051">
        <w:rPr>
          <w:rFonts w:ascii="Times New Roman" w:hAnsi="Times New Roman"/>
          <w:sz w:val="24"/>
        </w:rPr>
        <w:t>os modelos de atención clásicos</w:t>
      </w:r>
      <w:r w:rsidRPr="00360136">
        <w:rPr>
          <w:rFonts w:ascii="Times New Roman" w:hAnsi="Times New Roman"/>
          <w:sz w:val="24"/>
        </w:rPr>
        <w:t xml:space="preserve"> la tendencia fue la institucionalización de las personas con D</w:t>
      </w:r>
      <w:r w:rsidR="003B6818">
        <w:rPr>
          <w:rFonts w:ascii="Times New Roman" w:hAnsi="Times New Roman"/>
          <w:sz w:val="24"/>
        </w:rPr>
        <w:t>F</w:t>
      </w:r>
      <w:r w:rsidRPr="00360136">
        <w:rPr>
          <w:rFonts w:ascii="Times New Roman" w:hAnsi="Times New Roman"/>
          <w:sz w:val="24"/>
        </w:rPr>
        <w:t>I, lo que coartaba su capacidad de elección en cuanto a las actividades más básicas de la vida diaria (</w:t>
      </w:r>
      <w:r w:rsidR="00F77051">
        <w:rPr>
          <w:rFonts w:ascii="Times New Roman" w:hAnsi="Times New Roman"/>
          <w:sz w:val="24"/>
        </w:rPr>
        <w:t>hora de acostarse, levantarse</w:t>
      </w:r>
      <w:r w:rsidRPr="00360136">
        <w:rPr>
          <w:rFonts w:ascii="Times New Roman" w:hAnsi="Times New Roman"/>
          <w:sz w:val="24"/>
        </w:rPr>
        <w:t>, qué comer, vestuario, etc.). La perspectiva ética planteada por el modelo social de atención condujo a la progresiva desinstitucionalización de las personas con D</w:t>
      </w:r>
      <w:r w:rsidR="003B6818">
        <w:rPr>
          <w:rFonts w:ascii="Times New Roman" w:hAnsi="Times New Roman"/>
          <w:sz w:val="24"/>
        </w:rPr>
        <w:t>F</w:t>
      </w:r>
      <w:r w:rsidR="006A5154">
        <w:rPr>
          <w:rFonts w:ascii="Times New Roman" w:hAnsi="Times New Roman"/>
          <w:sz w:val="24"/>
        </w:rPr>
        <w:t>I</w:t>
      </w:r>
      <w:r w:rsidRPr="00360136">
        <w:rPr>
          <w:rFonts w:ascii="Times New Roman" w:hAnsi="Times New Roman"/>
          <w:sz w:val="24"/>
        </w:rPr>
        <w:t xml:space="preserve"> proponiendo tanto el mantenimiento en el entorno familiar como la promoción de otros modelos de convivencia a pequeña escala que facilitan desarrollar actividades de la vida diaria y estilos vida que se ajustan más a los del conjunto de la sociedad. Sin embargo, diferentes estudios ponen en evidencia</w:t>
      </w:r>
      <w:r w:rsidR="00420D72">
        <w:rPr>
          <w:rFonts w:ascii="Times New Roman" w:hAnsi="Times New Roman"/>
          <w:sz w:val="24"/>
        </w:rPr>
        <w:t xml:space="preserve"> que la convivencia en unidades </w:t>
      </w:r>
      <w:r w:rsidRPr="00360136">
        <w:rPr>
          <w:rFonts w:ascii="Times New Roman" w:hAnsi="Times New Roman"/>
          <w:sz w:val="24"/>
        </w:rPr>
        <w:t>institucionales de menor escala no produce siempre una mayor au</w:t>
      </w:r>
      <w:r w:rsidR="00F77051">
        <w:rPr>
          <w:rFonts w:ascii="Times New Roman" w:hAnsi="Times New Roman"/>
          <w:sz w:val="24"/>
        </w:rPr>
        <w:t xml:space="preserve">todeterminación de las personas, sino </w:t>
      </w:r>
      <w:r w:rsidRPr="00360136">
        <w:rPr>
          <w:rFonts w:ascii="Times New Roman" w:hAnsi="Times New Roman"/>
          <w:sz w:val="24"/>
        </w:rPr>
        <w:t xml:space="preserve">que ésta depende de otros factores </w:t>
      </w:r>
      <w:r w:rsidRPr="00CD57D0">
        <w:rPr>
          <w:rFonts w:ascii="Times New Roman" w:hAnsi="Times New Roman"/>
          <w:sz w:val="24"/>
        </w:rPr>
        <w:t xml:space="preserve">como el nivel de adaptación logrado por los residentes. En concreto, los estudios llevados a cabo por Parsons, </w:t>
      </w:r>
      <w:proofErr w:type="spellStart"/>
      <w:r w:rsidRPr="00CD57D0">
        <w:rPr>
          <w:rFonts w:ascii="Times New Roman" w:hAnsi="Times New Roman"/>
          <w:sz w:val="24"/>
        </w:rPr>
        <w:t>McCarn</w:t>
      </w:r>
      <w:proofErr w:type="spellEnd"/>
      <w:r w:rsidRPr="00CD57D0">
        <w:rPr>
          <w:rFonts w:ascii="Times New Roman" w:hAnsi="Times New Roman"/>
          <w:sz w:val="24"/>
        </w:rPr>
        <w:t xml:space="preserve"> y </w:t>
      </w:r>
      <w:proofErr w:type="spellStart"/>
      <w:r w:rsidRPr="00CD57D0">
        <w:rPr>
          <w:rFonts w:ascii="Times New Roman" w:hAnsi="Times New Roman"/>
          <w:sz w:val="24"/>
        </w:rPr>
        <w:t>Reid</w:t>
      </w:r>
      <w:proofErr w:type="spellEnd"/>
      <w:r w:rsidRPr="00CD57D0">
        <w:rPr>
          <w:rFonts w:ascii="Times New Roman" w:hAnsi="Times New Roman"/>
          <w:sz w:val="24"/>
        </w:rPr>
        <w:t xml:space="preserve"> </w:t>
      </w:r>
      <w:r w:rsidRPr="00CD57D0">
        <w:rPr>
          <w:rFonts w:ascii="Times New Roman" w:hAnsi="Times New Roman"/>
          <w:sz w:val="24"/>
        </w:rPr>
        <w:fldChar w:fldCharType="begin" w:fldLock="1"/>
      </w:r>
      <w:r w:rsidRPr="00CD57D0">
        <w:rPr>
          <w:rFonts w:ascii="Times New Roman" w:hAnsi="Times New Roman"/>
          <w:sz w:val="24"/>
        </w:rPr>
        <w:instrText>ADDIN CSL_CITATION { "citationItems" : [ { "id" : "ITEM-1", "itemData" : { "author" : [ { "dropping-particle" : "", "family" : "Parsons", "given" : "MB", "non-dropping-particle" : "", "parse-names" : false, "suffix" : "" }, { "dropping-particle" : "", "family" : "McCarn", "given" : "JE", "non-dropping-particle" : "", "parse-names" : false, "suffix" : "" }, { "dropping-particle" : "", "family" : "Reid", "given" : "DH", "non-dropping-particle" : "", "parse-names" : false, "suffix" : "" } ], "container-title" : "Research and Practice for", "id" : "ITEM-1", "issued" : { "date-parts" : [ [ "1993" ] ] }, "title" : "Evaluating and increasing meal-related choices throughout a service setting for people with severe disabilities", "type" : "article-journal" }, "uris" : [ "http://www.mendeley.com/documents/?uuid=480882d0-d8ee-3af8-8244-326ee55a86de" ] } ], "mendeley" : { "formattedCitation" : "(Parsons, McCarn, &amp; Reid, 1993)", "manualFormatting" : "(1993)", "plainTextFormattedCitation" : "(Parsons, McCarn, &amp; Reid, 1993)", "previouslyFormattedCitation" : "(Parsons, McCarn, &amp; Reid, 1993)" }, "properties" : { "noteIndex" : 0 }, "schema" : "https://github.com/citation-style-language/schema/raw/master/csl-citation.json" }</w:instrText>
      </w:r>
      <w:r w:rsidRPr="00CD57D0">
        <w:rPr>
          <w:rFonts w:ascii="Times New Roman" w:hAnsi="Times New Roman"/>
          <w:sz w:val="24"/>
        </w:rPr>
        <w:fldChar w:fldCharType="separate"/>
      </w:r>
      <w:r w:rsidRPr="00CD57D0">
        <w:rPr>
          <w:rFonts w:ascii="Times New Roman" w:hAnsi="Times New Roman"/>
          <w:noProof/>
          <w:sz w:val="24"/>
        </w:rPr>
        <w:t>(1993)</w:t>
      </w:r>
      <w:r w:rsidRPr="00CD57D0">
        <w:rPr>
          <w:rFonts w:ascii="Times New Roman" w:hAnsi="Times New Roman"/>
          <w:sz w:val="24"/>
        </w:rPr>
        <w:fldChar w:fldCharType="end"/>
      </w:r>
      <w:r w:rsidR="00CD57D0">
        <w:rPr>
          <w:rFonts w:ascii="Times New Roman" w:hAnsi="Times New Roman"/>
          <w:sz w:val="24"/>
        </w:rPr>
        <w:t xml:space="preserve"> </w:t>
      </w:r>
      <w:r w:rsidRPr="00CD57D0">
        <w:rPr>
          <w:rFonts w:ascii="Times New Roman" w:hAnsi="Times New Roman"/>
          <w:sz w:val="24"/>
        </w:rPr>
        <w:t xml:space="preserve">y </w:t>
      </w:r>
      <w:proofErr w:type="spellStart"/>
      <w:r w:rsidRPr="00CD57D0">
        <w:rPr>
          <w:rFonts w:ascii="Times New Roman" w:hAnsi="Times New Roman"/>
          <w:sz w:val="24"/>
        </w:rPr>
        <w:t>Sands</w:t>
      </w:r>
      <w:proofErr w:type="spellEnd"/>
      <w:r w:rsidRPr="00CD57D0">
        <w:rPr>
          <w:rFonts w:ascii="Times New Roman" w:hAnsi="Times New Roman"/>
          <w:sz w:val="24"/>
        </w:rPr>
        <w:t xml:space="preserve"> y </w:t>
      </w:r>
      <w:proofErr w:type="spellStart"/>
      <w:r w:rsidRPr="00CD57D0">
        <w:rPr>
          <w:rFonts w:ascii="Times New Roman" w:hAnsi="Times New Roman"/>
          <w:sz w:val="24"/>
        </w:rPr>
        <w:t>Kozleski</w:t>
      </w:r>
      <w:proofErr w:type="spellEnd"/>
      <w:r w:rsidRPr="00CD57D0">
        <w:rPr>
          <w:rFonts w:ascii="Times New Roman" w:hAnsi="Times New Roman"/>
          <w:sz w:val="24"/>
        </w:rPr>
        <w:t xml:space="preserve"> </w:t>
      </w:r>
      <w:r w:rsidRPr="00CD57D0">
        <w:rPr>
          <w:rFonts w:ascii="Times New Roman" w:hAnsi="Times New Roman"/>
          <w:sz w:val="24"/>
        </w:rPr>
        <w:fldChar w:fldCharType="begin" w:fldLock="1"/>
      </w:r>
      <w:r w:rsidRPr="00CD57D0">
        <w:rPr>
          <w:rFonts w:ascii="Times New Roman" w:hAnsi="Times New Roman"/>
          <w:sz w:val="24"/>
        </w:rPr>
        <w:instrText>ADDIN CSL_CITATION { "citationItems" : [ { "id" : "ITEM-1", "itemData" : { "author" : [ { "dropping-particle" : "", "family" : "Sands", "given" : "DJ", "non-dropping-particle" : "", "parse-names" : false, "suffix" : "" }, { "dropping-particle" : "", "family" : "Kozleski", "given" : "EB", "non-dropping-particle" : "", "parse-names" : false, "suffix" : "" } ], "container-title" : "Education and Training in Mental Retardation and", "id" : "ITEM-1", "issued" : { "date-parts" : [ [ "1994" ] ] }, "title" : "Quality of life differences between adults with and without disabilities", "type" : "article-journal" }, "uris" : [ "http://www.mendeley.com/documents/?uuid=30d1f4c7-88a5-3bb8-b85a-fc2f5c886b4d" ] } ], "mendeley" : { "formattedCitation" : "(Sands &amp; Kozleski, 1994)", "manualFormatting" : "(1994)", "plainTextFormattedCitation" : "(Sands &amp; Kozleski, 1994)", "previouslyFormattedCitation" : "(Sands &amp; Kozleski, 1994)" }, "properties" : { "noteIndex" : 0 }, "schema" : "https://github.com/citation-style-language/schema/raw/master/csl-citation.json" }</w:instrText>
      </w:r>
      <w:r w:rsidRPr="00CD57D0">
        <w:rPr>
          <w:rFonts w:ascii="Times New Roman" w:hAnsi="Times New Roman"/>
          <w:sz w:val="24"/>
        </w:rPr>
        <w:fldChar w:fldCharType="separate"/>
      </w:r>
      <w:r w:rsidRPr="00CD57D0">
        <w:rPr>
          <w:rFonts w:ascii="Times New Roman" w:hAnsi="Times New Roman"/>
          <w:noProof/>
          <w:sz w:val="24"/>
        </w:rPr>
        <w:t>(1994)</w:t>
      </w:r>
      <w:r w:rsidRPr="00CD57D0">
        <w:rPr>
          <w:rFonts w:ascii="Times New Roman" w:hAnsi="Times New Roman"/>
          <w:sz w:val="24"/>
        </w:rPr>
        <w:fldChar w:fldCharType="end"/>
      </w:r>
      <w:r w:rsidRPr="00CD57D0">
        <w:rPr>
          <w:rFonts w:ascii="Times New Roman" w:hAnsi="Times New Roman"/>
          <w:sz w:val="24"/>
        </w:rPr>
        <w:t>, al comparar unidades institucionales de convivencia de personas con y sin D</w:t>
      </w:r>
      <w:r w:rsidR="006A5154" w:rsidRPr="00CD57D0">
        <w:rPr>
          <w:rFonts w:ascii="Times New Roman" w:hAnsi="Times New Roman"/>
          <w:sz w:val="24"/>
        </w:rPr>
        <w:t>F</w:t>
      </w:r>
      <w:r w:rsidRPr="00CD57D0">
        <w:rPr>
          <w:rFonts w:ascii="Times New Roman" w:hAnsi="Times New Roman"/>
          <w:sz w:val="24"/>
        </w:rPr>
        <w:t xml:space="preserve">I  evidenciaron </w:t>
      </w:r>
      <w:r w:rsidRPr="00CD57D0">
        <w:rPr>
          <w:rFonts w:ascii="Times New Roman" w:hAnsi="Times New Roman"/>
          <w:sz w:val="24"/>
        </w:rPr>
        <w:lastRenderedPageBreak/>
        <w:t>que las personas con D</w:t>
      </w:r>
      <w:r w:rsidR="006A5092" w:rsidRPr="00CD57D0">
        <w:rPr>
          <w:rFonts w:ascii="Times New Roman" w:hAnsi="Times New Roman"/>
          <w:sz w:val="24"/>
        </w:rPr>
        <w:t>F</w:t>
      </w:r>
      <w:r w:rsidRPr="00CD57D0">
        <w:rPr>
          <w:rFonts w:ascii="Times New Roman" w:hAnsi="Times New Roman"/>
          <w:sz w:val="24"/>
        </w:rPr>
        <w:t>I tuvieron un nivel de acceso a oportunidades de acción claramente</w:t>
      </w:r>
      <w:r w:rsidRPr="00360136">
        <w:rPr>
          <w:rFonts w:ascii="Times New Roman" w:hAnsi="Times New Roman"/>
          <w:sz w:val="24"/>
        </w:rPr>
        <w:t xml:space="preserve"> inferior al de los hogares de personas sin D</w:t>
      </w:r>
      <w:r w:rsidR="006A5092">
        <w:rPr>
          <w:rFonts w:ascii="Times New Roman" w:hAnsi="Times New Roman"/>
          <w:sz w:val="24"/>
        </w:rPr>
        <w:t>F</w:t>
      </w:r>
      <w:r w:rsidRPr="00360136">
        <w:rPr>
          <w:rFonts w:ascii="Times New Roman" w:hAnsi="Times New Roman"/>
          <w:sz w:val="24"/>
        </w:rPr>
        <w:t xml:space="preserve">I. </w:t>
      </w:r>
      <w:r w:rsidR="005F0AA1">
        <w:rPr>
          <w:rFonts w:ascii="Times New Roman" w:hAnsi="Times New Roman"/>
          <w:sz w:val="24"/>
        </w:rPr>
        <w:t>Otros</w:t>
      </w:r>
      <w:r w:rsidRPr="00360136">
        <w:rPr>
          <w:rFonts w:ascii="Times New Roman" w:hAnsi="Times New Roman"/>
          <w:sz w:val="24"/>
        </w:rPr>
        <w:t xml:space="preserve"> estudios ponen en relación el grado de D</w:t>
      </w:r>
      <w:r w:rsidR="003B6818">
        <w:rPr>
          <w:rFonts w:ascii="Times New Roman" w:hAnsi="Times New Roman"/>
          <w:sz w:val="24"/>
        </w:rPr>
        <w:t>F</w:t>
      </w:r>
      <w:r w:rsidRPr="00360136">
        <w:rPr>
          <w:rFonts w:ascii="Times New Roman" w:hAnsi="Times New Roman"/>
          <w:sz w:val="24"/>
        </w:rPr>
        <w:t>I con el nivel de oportunidades de acción para llevar a cabo actividades de la vida diaria, encontrándose que a mayor grado de D</w:t>
      </w:r>
      <w:r w:rsidR="006A5092">
        <w:rPr>
          <w:rFonts w:ascii="Times New Roman" w:hAnsi="Times New Roman"/>
          <w:sz w:val="24"/>
        </w:rPr>
        <w:t>F</w:t>
      </w:r>
      <w:r w:rsidRPr="00360136">
        <w:rPr>
          <w:rFonts w:ascii="Times New Roman" w:hAnsi="Times New Roman"/>
          <w:sz w:val="24"/>
        </w:rPr>
        <w:t xml:space="preserve">I, menos </w:t>
      </w:r>
      <w:r w:rsidRPr="00CD57D0">
        <w:rPr>
          <w:rFonts w:ascii="Times New Roman" w:hAnsi="Times New Roman"/>
          <w:sz w:val="24"/>
        </w:rPr>
        <w:t>capacidad de autodeterminación sobre decisiones que atañen al desempeño de este tipo de actividades (Smith et al., 2005). Esto</w:t>
      </w:r>
      <w:r w:rsidRPr="00360136">
        <w:rPr>
          <w:rFonts w:ascii="Times New Roman" w:hAnsi="Times New Roman"/>
          <w:sz w:val="24"/>
        </w:rPr>
        <w:t>s resultados reflejan que las personas con D</w:t>
      </w:r>
      <w:r w:rsidR="006A5092">
        <w:rPr>
          <w:rFonts w:ascii="Times New Roman" w:hAnsi="Times New Roman"/>
          <w:sz w:val="24"/>
        </w:rPr>
        <w:t>F</w:t>
      </w:r>
      <w:r w:rsidRPr="00360136">
        <w:rPr>
          <w:rFonts w:ascii="Times New Roman" w:hAnsi="Times New Roman"/>
          <w:sz w:val="24"/>
        </w:rPr>
        <w:t>I disfrutan de menos oportunidades de autodeterminación que la población en general.</w:t>
      </w:r>
    </w:p>
    <w:p w14:paraId="66DC313F" w14:textId="77777777" w:rsidR="007D23D5" w:rsidRDefault="009B6AC8" w:rsidP="003B6818">
      <w:pPr>
        <w:spacing w:line="24" w:lineRule="atLeast"/>
        <w:ind w:firstLine="709"/>
        <w:rPr>
          <w:rFonts w:ascii="Times New Roman" w:hAnsi="Times New Roman"/>
          <w:sz w:val="24"/>
        </w:rPr>
      </w:pPr>
      <w:r w:rsidRPr="00CD57D0">
        <w:rPr>
          <w:rFonts w:ascii="Times New Roman" w:hAnsi="Times New Roman"/>
          <w:sz w:val="24"/>
        </w:rPr>
        <w:t>En consonancia con esta</w:t>
      </w:r>
      <w:r w:rsidR="002C4E6E" w:rsidRPr="00CD57D0">
        <w:rPr>
          <w:rFonts w:ascii="Times New Roman" w:hAnsi="Times New Roman"/>
          <w:sz w:val="24"/>
        </w:rPr>
        <w:t xml:space="preserve">s </w:t>
      </w:r>
      <w:r w:rsidRPr="00CD57D0">
        <w:rPr>
          <w:rFonts w:ascii="Times New Roman" w:hAnsi="Times New Roman"/>
          <w:sz w:val="24"/>
        </w:rPr>
        <w:t xml:space="preserve">investigaciones, una de las líneas argumentales más relevantes en este estudio incide en las dificultades de </w:t>
      </w:r>
      <w:r w:rsidR="002C4E6E" w:rsidRPr="00CD57D0">
        <w:rPr>
          <w:rFonts w:ascii="Times New Roman" w:hAnsi="Times New Roman"/>
          <w:sz w:val="24"/>
        </w:rPr>
        <w:t>autodeterminación ma</w:t>
      </w:r>
      <w:r w:rsidRPr="00CD57D0">
        <w:rPr>
          <w:rFonts w:ascii="Times New Roman" w:hAnsi="Times New Roman"/>
          <w:sz w:val="24"/>
        </w:rPr>
        <w:t>rcadas po</w:t>
      </w:r>
      <w:r w:rsidR="002C4E6E" w:rsidRPr="00CD57D0">
        <w:rPr>
          <w:rFonts w:ascii="Times New Roman" w:hAnsi="Times New Roman"/>
          <w:sz w:val="24"/>
        </w:rPr>
        <w:t xml:space="preserve">r una protección paternalista excesiva que </w:t>
      </w:r>
      <w:r w:rsidRPr="00CD57D0">
        <w:rPr>
          <w:rFonts w:ascii="Times New Roman" w:hAnsi="Times New Roman"/>
          <w:sz w:val="24"/>
        </w:rPr>
        <w:t xml:space="preserve">comienza con el control parental y </w:t>
      </w:r>
      <w:r w:rsidR="002C4E6E" w:rsidRPr="00CD57D0">
        <w:rPr>
          <w:rFonts w:ascii="Times New Roman" w:hAnsi="Times New Roman"/>
          <w:sz w:val="24"/>
        </w:rPr>
        <w:t xml:space="preserve">se traslada a las </w:t>
      </w:r>
      <w:r w:rsidRPr="00CD57D0">
        <w:rPr>
          <w:rFonts w:ascii="Times New Roman" w:hAnsi="Times New Roman"/>
          <w:sz w:val="24"/>
        </w:rPr>
        <w:t>instituciones</w:t>
      </w:r>
      <w:r w:rsidR="002C4E6E" w:rsidRPr="00CD57D0">
        <w:rPr>
          <w:rFonts w:ascii="Times New Roman" w:hAnsi="Times New Roman"/>
          <w:sz w:val="24"/>
        </w:rPr>
        <w:t xml:space="preserve"> de </w:t>
      </w:r>
      <w:r w:rsidRPr="00CD57D0">
        <w:rPr>
          <w:rFonts w:ascii="Times New Roman" w:hAnsi="Times New Roman"/>
          <w:sz w:val="24"/>
        </w:rPr>
        <w:t>guarda</w:t>
      </w:r>
      <w:r w:rsidR="002C4E6E" w:rsidRPr="00CD57D0">
        <w:rPr>
          <w:rFonts w:ascii="Times New Roman" w:hAnsi="Times New Roman"/>
          <w:sz w:val="24"/>
        </w:rPr>
        <w:t xml:space="preserve"> y </w:t>
      </w:r>
      <w:r w:rsidR="007563C2" w:rsidRPr="00CD57D0">
        <w:rPr>
          <w:rFonts w:ascii="Times New Roman" w:hAnsi="Times New Roman"/>
          <w:sz w:val="24"/>
        </w:rPr>
        <w:t xml:space="preserve">tutela. </w:t>
      </w:r>
    </w:p>
    <w:p w14:paraId="24893E05" w14:textId="77777777" w:rsidR="007D23D5" w:rsidRDefault="007D23D5" w:rsidP="003B6818">
      <w:pPr>
        <w:spacing w:line="24" w:lineRule="atLeast"/>
        <w:ind w:firstLine="709"/>
        <w:rPr>
          <w:rFonts w:ascii="Times New Roman" w:hAnsi="Times New Roman"/>
          <w:sz w:val="24"/>
        </w:rPr>
      </w:pPr>
    </w:p>
    <w:p w14:paraId="588D43E8" w14:textId="35A57848" w:rsidR="007D23D5" w:rsidRPr="003012A2" w:rsidRDefault="007D23D5" w:rsidP="005D4127">
      <w:pPr>
        <w:pStyle w:val="citas"/>
        <w:rPr>
          <w:i w:val="0"/>
          <w:snapToGrid w:val="0"/>
          <w:color w:val="FF0000"/>
          <w:lang w:val="es-ES_tradnl"/>
        </w:rPr>
      </w:pPr>
      <w:r w:rsidRPr="003012A2">
        <w:rPr>
          <w:snapToGrid w:val="0"/>
          <w:color w:val="FF0000"/>
          <w:lang w:val="es-ES_tradnl"/>
        </w:rPr>
        <w:t>“</w:t>
      </w:r>
      <w:r w:rsidR="005D4127" w:rsidRPr="003012A2">
        <w:rPr>
          <w:snapToGrid w:val="0"/>
          <w:color w:val="FF0000"/>
          <w:lang w:val="es-ES_tradnl"/>
        </w:rPr>
        <w:t>L</w:t>
      </w:r>
      <w:r w:rsidRPr="003012A2">
        <w:rPr>
          <w:snapToGrid w:val="0"/>
          <w:color w:val="FF0000"/>
          <w:lang w:val="es-ES_tradnl"/>
        </w:rPr>
        <w:t xml:space="preserve">a propia sociedad nos hace  </w:t>
      </w:r>
      <w:r w:rsidR="005D4127" w:rsidRPr="003012A2">
        <w:rPr>
          <w:snapToGrid w:val="0"/>
          <w:color w:val="FF0000"/>
          <w:lang w:val="es-ES_tradnl"/>
        </w:rPr>
        <w:t>no ser autónomos, es decir no</w:t>
      </w:r>
      <w:r w:rsidRPr="003012A2">
        <w:rPr>
          <w:snapToGrid w:val="0"/>
          <w:color w:val="FF0000"/>
          <w:lang w:val="es-ES_tradnl"/>
        </w:rPr>
        <w:t xml:space="preserve"> nos permiten ser autónomos” </w:t>
      </w:r>
      <w:r w:rsidRPr="003012A2">
        <w:rPr>
          <w:i w:val="0"/>
          <w:snapToGrid w:val="0"/>
          <w:color w:val="FF0000"/>
          <w:lang w:val="es-ES_tradnl"/>
        </w:rPr>
        <w:t>(E3)</w:t>
      </w:r>
      <w:r w:rsidR="005D4127" w:rsidRPr="003012A2">
        <w:rPr>
          <w:i w:val="0"/>
          <w:snapToGrid w:val="0"/>
          <w:color w:val="FF0000"/>
          <w:lang w:val="es-ES_tradnl"/>
        </w:rPr>
        <w:t>.</w:t>
      </w:r>
    </w:p>
    <w:p w14:paraId="41D57991" w14:textId="77777777" w:rsidR="005D4127" w:rsidRPr="003012A2" w:rsidRDefault="005D4127" w:rsidP="005D4127">
      <w:pPr>
        <w:pStyle w:val="citas"/>
        <w:rPr>
          <w:snapToGrid w:val="0"/>
          <w:color w:val="FF0000"/>
          <w:lang w:val="es-ES_tradnl"/>
        </w:rPr>
      </w:pPr>
    </w:p>
    <w:p w14:paraId="28043C5F" w14:textId="44A7E242" w:rsidR="005D4127" w:rsidRPr="003012A2" w:rsidRDefault="005D4127" w:rsidP="005D4127">
      <w:pPr>
        <w:pStyle w:val="citas"/>
        <w:rPr>
          <w:color w:val="FF0000"/>
        </w:rPr>
      </w:pPr>
      <w:r w:rsidRPr="003012A2">
        <w:rPr>
          <w:color w:val="FF0000"/>
        </w:rPr>
        <w:t xml:space="preserve">“Es una cuestión educacional. Lo primero, </w:t>
      </w:r>
      <w:r w:rsidR="002413CC" w:rsidRPr="003012A2">
        <w:rPr>
          <w:color w:val="FF0000"/>
        </w:rPr>
        <w:t>eh, todavía estamos rompiendo el</w:t>
      </w:r>
      <w:r w:rsidRPr="003012A2">
        <w:rPr>
          <w:color w:val="FF0000"/>
        </w:rPr>
        <w:t>, estereotipo de que cuando una persona con discapacidad intelectual hay que hacérselo todo. ¡</w:t>
      </w:r>
      <w:r w:rsidR="002413CC" w:rsidRPr="003012A2">
        <w:rPr>
          <w:color w:val="FF0000"/>
        </w:rPr>
        <w:t>No</w:t>
      </w:r>
      <w:r w:rsidRPr="003012A2">
        <w:rPr>
          <w:color w:val="FF0000"/>
        </w:rPr>
        <w:t xml:space="preserve"> hay que hacérselo todo</w:t>
      </w:r>
      <w:proofErr w:type="gramStart"/>
      <w:r w:rsidRPr="003012A2">
        <w:rPr>
          <w:color w:val="FF0000"/>
        </w:rPr>
        <w:t>!¡</w:t>
      </w:r>
      <w:proofErr w:type="gramEnd"/>
      <w:r w:rsidRPr="003012A2">
        <w:rPr>
          <w:color w:val="FF0000"/>
        </w:rPr>
        <w:t xml:space="preserve">ni </w:t>
      </w:r>
      <w:r w:rsidR="002413CC" w:rsidRPr="003012A2">
        <w:rPr>
          <w:color w:val="FF0000"/>
        </w:rPr>
        <w:t>decidir por ellos!</w:t>
      </w:r>
      <w:r w:rsidRPr="003012A2">
        <w:rPr>
          <w:color w:val="FF0000"/>
        </w:rPr>
        <w:t xml:space="preserve"> La semana pasada yo tuve una serie de ejemplos, que digo, madre mía, verdaderamente se te abren los ojos porque creíamos que habíamos avanzado en esto y sin embargo seguimos estando igual” </w:t>
      </w:r>
      <w:r w:rsidRPr="003012A2">
        <w:rPr>
          <w:i w:val="0"/>
          <w:color w:val="FF0000"/>
        </w:rPr>
        <w:t>(E1).</w:t>
      </w:r>
    </w:p>
    <w:p w14:paraId="329AF276" w14:textId="77777777" w:rsidR="00C371D2" w:rsidRPr="00C226D4" w:rsidRDefault="00C371D2" w:rsidP="005D4127">
      <w:pPr>
        <w:pStyle w:val="citas"/>
        <w:rPr>
          <w:color w:val="FF0000"/>
        </w:rPr>
      </w:pPr>
    </w:p>
    <w:p w14:paraId="46C1E03A" w14:textId="015B8C35" w:rsidR="00EA3F5B" w:rsidRPr="00C226D4" w:rsidRDefault="00EA3F5B" w:rsidP="00EA3F5B">
      <w:pPr>
        <w:pStyle w:val="citas"/>
        <w:ind w:left="709" w:firstLine="707"/>
        <w:rPr>
          <w:bCs w:val="0"/>
          <w:i w:val="0"/>
          <w:color w:val="FF0000"/>
        </w:rPr>
      </w:pPr>
      <w:r w:rsidRPr="00C226D4">
        <w:rPr>
          <w:bCs w:val="0"/>
          <w:i w:val="0"/>
          <w:color w:val="FF0000"/>
        </w:rPr>
        <w:t>Del mismo modo, las políticas implantadas responden más a necesidades de atención de la dependencia que a la promoción de la autonomía real.</w:t>
      </w:r>
    </w:p>
    <w:p w14:paraId="59248253" w14:textId="77777777" w:rsidR="00EA3F5B" w:rsidRPr="00C226D4" w:rsidRDefault="00EA3F5B" w:rsidP="00EA3F5B">
      <w:pPr>
        <w:pStyle w:val="citas"/>
        <w:ind w:left="709" w:firstLine="707"/>
        <w:rPr>
          <w:bCs w:val="0"/>
          <w:i w:val="0"/>
          <w:color w:val="FF0000"/>
        </w:rPr>
      </w:pPr>
    </w:p>
    <w:p w14:paraId="7D547985" w14:textId="3A7F87CF" w:rsidR="00C371D2" w:rsidRPr="003012A2" w:rsidRDefault="00C371D2" w:rsidP="005D4127">
      <w:pPr>
        <w:pStyle w:val="citas"/>
        <w:rPr>
          <w:i w:val="0"/>
          <w:color w:val="FF0000"/>
        </w:rPr>
      </w:pPr>
      <w:r w:rsidRPr="003012A2">
        <w:rPr>
          <w:color w:val="FF0000"/>
        </w:rPr>
        <w:t>“</w:t>
      </w:r>
      <w:r w:rsidR="00EA3F5B" w:rsidRPr="003012A2">
        <w:rPr>
          <w:color w:val="FF0000"/>
        </w:rPr>
        <w:t xml:space="preserve">Las políticas </w:t>
      </w:r>
      <w:r w:rsidR="00BC563C" w:rsidRPr="003012A2">
        <w:rPr>
          <w:color w:val="FF0000"/>
        </w:rPr>
        <w:t>sociales están más diseñadas para lo que hemos hablado antes… Para el cuidado, para la protección, para la seguridad… Más que para el libre desenvolvimiento. Más que para el libre albedrío de las personas</w:t>
      </w:r>
      <w:r w:rsidR="00EA3F5B" w:rsidRPr="003012A2">
        <w:rPr>
          <w:color w:val="FF0000"/>
        </w:rPr>
        <w:t xml:space="preserve">” </w:t>
      </w:r>
      <w:r w:rsidR="00EA3F5B" w:rsidRPr="003012A2">
        <w:rPr>
          <w:i w:val="0"/>
          <w:color w:val="FF0000"/>
        </w:rPr>
        <w:t>(E6).</w:t>
      </w:r>
    </w:p>
    <w:p w14:paraId="4C00CC0C" w14:textId="77777777" w:rsidR="004764BF" w:rsidRPr="003012A2" w:rsidRDefault="004764BF" w:rsidP="005D4127">
      <w:pPr>
        <w:pStyle w:val="citas"/>
        <w:rPr>
          <w:color w:val="FF0000"/>
        </w:rPr>
      </w:pPr>
    </w:p>
    <w:p w14:paraId="55A0CD10" w14:textId="682C3E76" w:rsidR="004764BF" w:rsidRPr="003012A2" w:rsidRDefault="004764BF" w:rsidP="005D4127">
      <w:pPr>
        <w:pStyle w:val="citas"/>
        <w:rPr>
          <w:color w:val="FF0000"/>
        </w:rPr>
      </w:pPr>
      <w:r w:rsidRPr="003012A2">
        <w:rPr>
          <w:color w:val="FF0000"/>
        </w:rPr>
        <w:t xml:space="preserve">“Curiosamente, las ayudas que hacen que tú ganes en libertad… han sido las que han desaparecido” </w:t>
      </w:r>
      <w:r w:rsidRPr="003012A2">
        <w:rPr>
          <w:i w:val="0"/>
          <w:color w:val="FF0000"/>
        </w:rPr>
        <w:t>(E4).</w:t>
      </w:r>
    </w:p>
    <w:p w14:paraId="401CFFE3" w14:textId="77777777" w:rsidR="007D23D5" w:rsidRPr="003012A2" w:rsidRDefault="007D23D5" w:rsidP="003B6818">
      <w:pPr>
        <w:spacing w:line="24" w:lineRule="atLeast"/>
        <w:ind w:firstLine="709"/>
        <w:rPr>
          <w:rFonts w:ascii="Times New Roman" w:hAnsi="Times New Roman"/>
          <w:color w:val="FF0000"/>
          <w:sz w:val="24"/>
        </w:rPr>
      </w:pPr>
    </w:p>
    <w:p w14:paraId="075EA50F" w14:textId="285A1FF8" w:rsidR="003B6818" w:rsidRDefault="007563C2" w:rsidP="003B6818">
      <w:pPr>
        <w:spacing w:line="24" w:lineRule="atLeast"/>
        <w:ind w:firstLine="709"/>
        <w:rPr>
          <w:rFonts w:ascii="Times New Roman" w:hAnsi="Times New Roman"/>
          <w:color w:val="FF0000"/>
          <w:sz w:val="24"/>
        </w:rPr>
      </w:pPr>
      <w:r w:rsidRPr="00CD57D0">
        <w:rPr>
          <w:rFonts w:ascii="Times New Roman" w:hAnsi="Times New Roman"/>
          <w:sz w:val="24"/>
        </w:rPr>
        <w:t>Así, se reclama la puesta en marcha de medidas enfocadas a la sensibilización social en general, y a las partes implicadas, en particular, del derecho a decidir de las per</w:t>
      </w:r>
      <w:r w:rsidR="003B6818" w:rsidRPr="00CD57D0">
        <w:rPr>
          <w:rFonts w:ascii="Times New Roman" w:hAnsi="Times New Roman"/>
          <w:sz w:val="24"/>
        </w:rPr>
        <w:t>sonas con DFI</w:t>
      </w:r>
      <w:r w:rsidR="00C664AE" w:rsidRPr="00CD57D0">
        <w:rPr>
          <w:rFonts w:ascii="Times New Roman" w:hAnsi="Times New Roman"/>
          <w:sz w:val="24"/>
        </w:rPr>
        <w:t>, que incluye el derecho a tomar decisiones controvertidas, fuera de la norma o lo convencional, e incluso el derecho a errar, del que disfrutamos la ciudadanía en general y que nos permite aprender y rectificar</w:t>
      </w:r>
      <w:r w:rsidR="00C664AE" w:rsidRPr="00CD57D0">
        <w:rPr>
          <w:rFonts w:ascii="Times New Roman" w:hAnsi="Times New Roman"/>
          <w:color w:val="FF0000"/>
          <w:sz w:val="24"/>
        </w:rPr>
        <w:t>.</w:t>
      </w:r>
      <w:r>
        <w:rPr>
          <w:rFonts w:ascii="Times New Roman" w:hAnsi="Times New Roman"/>
          <w:color w:val="FF0000"/>
          <w:sz w:val="24"/>
        </w:rPr>
        <w:t xml:space="preserve"> </w:t>
      </w:r>
    </w:p>
    <w:p w14:paraId="54575B37" w14:textId="77777777" w:rsidR="00420D72" w:rsidRPr="002C4E6E" w:rsidRDefault="00420D72" w:rsidP="003B6818">
      <w:pPr>
        <w:spacing w:line="24" w:lineRule="atLeast"/>
        <w:ind w:firstLine="709"/>
        <w:rPr>
          <w:rFonts w:ascii="Times New Roman" w:hAnsi="Times New Roman"/>
          <w:color w:val="FF0000"/>
          <w:sz w:val="24"/>
        </w:rPr>
      </w:pPr>
    </w:p>
    <w:p w14:paraId="11A3507A" w14:textId="42C47718" w:rsidR="00EE5507" w:rsidRPr="00CD57D0" w:rsidRDefault="00EE5507" w:rsidP="00EE5507">
      <w:pPr>
        <w:rPr>
          <w:i/>
        </w:rPr>
      </w:pPr>
      <w:r w:rsidRPr="00420D72">
        <w:rPr>
          <w:rFonts w:ascii="Times New Roman" w:hAnsi="Times New Roman"/>
          <w:b/>
          <w:i/>
          <w:sz w:val="24"/>
        </w:rPr>
        <w:t xml:space="preserve">3.4 La vulnerabilidad de la dignidad de la </w:t>
      </w:r>
      <w:r w:rsidRPr="00CD57D0">
        <w:rPr>
          <w:rFonts w:ascii="Times New Roman" w:hAnsi="Times New Roman"/>
          <w:b/>
          <w:i/>
          <w:sz w:val="24"/>
        </w:rPr>
        <w:t xml:space="preserve">personas con </w:t>
      </w:r>
      <w:r w:rsidR="005555A7" w:rsidRPr="00CD57D0">
        <w:rPr>
          <w:rFonts w:ascii="Times New Roman" w:hAnsi="Times New Roman"/>
          <w:b/>
          <w:i/>
          <w:sz w:val="24"/>
        </w:rPr>
        <w:t>DFI</w:t>
      </w:r>
      <w:r w:rsidR="00CD57D0">
        <w:rPr>
          <w:rFonts w:ascii="Times New Roman" w:hAnsi="Times New Roman"/>
          <w:b/>
          <w:i/>
          <w:sz w:val="24"/>
        </w:rPr>
        <w:t>. El derecho al voto</w:t>
      </w:r>
      <w:r w:rsidRPr="00CD57D0">
        <w:rPr>
          <w:rFonts w:ascii="Times New Roman" w:hAnsi="Times New Roman"/>
          <w:b/>
          <w:i/>
          <w:sz w:val="24"/>
        </w:rPr>
        <w:t xml:space="preserve">  </w:t>
      </w:r>
    </w:p>
    <w:p w14:paraId="6E120EAA" w14:textId="65E969D5" w:rsidR="00EE5507" w:rsidRPr="00646326" w:rsidRDefault="00EE5507" w:rsidP="00EE5507">
      <w:pPr>
        <w:spacing w:line="24" w:lineRule="atLeast"/>
        <w:ind w:firstLine="709"/>
        <w:rPr>
          <w:rFonts w:ascii="Times New Roman" w:hAnsi="Times New Roman"/>
          <w:b/>
          <w:sz w:val="24"/>
        </w:rPr>
      </w:pPr>
      <w:r w:rsidRPr="00360136">
        <w:rPr>
          <w:rFonts w:ascii="Times New Roman" w:hAnsi="Times New Roman"/>
          <w:sz w:val="24"/>
        </w:rPr>
        <w:t>En determinadas situaciones la propia legislación que pretende garantizar los derechos de las personas con D</w:t>
      </w:r>
      <w:r w:rsidR="003B6818">
        <w:rPr>
          <w:rFonts w:ascii="Times New Roman" w:hAnsi="Times New Roman"/>
          <w:sz w:val="24"/>
        </w:rPr>
        <w:t>F</w:t>
      </w:r>
      <w:r w:rsidRPr="00360136">
        <w:rPr>
          <w:rFonts w:ascii="Times New Roman" w:hAnsi="Times New Roman"/>
          <w:sz w:val="24"/>
        </w:rPr>
        <w:t xml:space="preserve">I vulnera su dignidad al cuestionar su autonomía moral. En muchas ocasiones se presupone falta de capacidad para tomar decisiones a personas con discapacidad intelectual teniendo como consecuencia la institucionalización de personas plenamente capacitadas para </w:t>
      </w:r>
      <w:r w:rsidRPr="00360136">
        <w:rPr>
          <w:rFonts w:ascii="Times New Roman" w:hAnsi="Times New Roman"/>
          <w:sz w:val="24"/>
        </w:rPr>
        <w:lastRenderedPageBreak/>
        <w:t>llevar una vida en igualdad de oportunidades si disfrutasen de los apoyos necesarios. La D</w:t>
      </w:r>
      <w:r w:rsidR="003B6818">
        <w:rPr>
          <w:rFonts w:ascii="Times New Roman" w:hAnsi="Times New Roman"/>
          <w:sz w:val="24"/>
        </w:rPr>
        <w:t>F</w:t>
      </w:r>
      <w:r w:rsidRPr="00360136">
        <w:rPr>
          <w:rFonts w:ascii="Times New Roman" w:hAnsi="Times New Roman"/>
          <w:sz w:val="24"/>
        </w:rPr>
        <w:t>I puede también ser causa de incapacitación de la persona afectada, lo que determina su no capacitación para tomar ciertas decisiones por sí misma. En este sentido surgen múltiples dilemas morales sobre el respeto a la dignidad de las personas con diversidad funcional intelectual.</w:t>
      </w:r>
    </w:p>
    <w:p w14:paraId="45C97E5A" w14:textId="45D26952" w:rsidR="00EE5507" w:rsidRPr="00360136" w:rsidRDefault="00566323" w:rsidP="00EE5507">
      <w:pPr>
        <w:spacing w:line="24" w:lineRule="atLeast"/>
        <w:ind w:firstLine="709"/>
        <w:rPr>
          <w:rFonts w:ascii="Times New Roman" w:hAnsi="Times New Roman"/>
          <w:sz w:val="24"/>
        </w:rPr>
      </w:pPr>
      <w:r>
        <w:rPr>
          <w:rFonts w:ascii="Times New Roman" w:hAnsi="Times New Roman"/>
          <w:sz w:val="24"/>
        </w:rPr>
        <w:t>En razón a</w:t>
      </w:r>
      <w:r w:rsidRPr="00566323">
        <w:rPr>
          <w:rFonts w:ascii="Times New Roman" w:hAnsi="Times New Roman"/>
          <w:sz w:val="24"/>
        </w:rPr>
        <w:t>l artículo 14 de la Constitución Española</w:t>
      </w:r>
      <w:r>
        <w:rPr>
          <w:rFonts w:ascii="Times New Roman" w:hAnsi="Times New Roman"/>
          <w:sz w:val="24"/>
        </w:rPr>
        <w:t>,</w:t>
      </w:r>
      <w:r w:rsidRPr="00566323">
        <w:rPr>
          <w:rFonts w:ascii="Times New Roman" w:hAnsi="Times New Roman"/>
          <w:sz w:val="24"/>
        </w:rPr>
        <w:t xml:space="preserve"> </w:t>
      </w:r>
      <w:r w:rsidR="00EE5507" w:rsidRPr="00360136">
        <w:rPr>
          <w:rFonts w:ascii="Times New Roman" w:hAnsi="Times New Roman"/>
          <w:sz w:val="24"/>
        </w:rPr>
        <w:t>las personas con D</w:t>
      </w:r>
      <w:r w:rsidR="003B6818">
        <w:rPr>
          <w:rFonts w:ascii="Times New Roman" w:hAnsi="Times New Roman"/>
          <w:sz w:val="24"/>
        </w:rPr>
        <w:t>F</w:t>
      </w:r>
      <w:r w:rsidR="00EE5507" w:rsidRPr="00360136">
        <w:rPr>
          <w:rFonts w:ascii="Times New Roman" w:hAnsi="Times New Roman"/>
          <w:sz w:val="24"/>
        </w:rPr>
        <w:t>I disfrutan de los mismos derechos que cualquier ciudadano, teniendo personalidad</w:t>
      </w:r>
      <w:r w:rsidR="00E70E36">
        <w:rPr>
          <w:rFonts w:ascii="Times New Roman" w:hAnsi="Times New Roman"/>
          <w:sz w:val="24"/>
        </w:rPr>
        <w:t xml:space="preserve"> jurídica plena. L</w:t>
      </w:r>
      <w:r w:rsidR="00EE5507" w:rsidRPr="00360136">
        <w:rPr>
          <w:rFonts w:ascii="Times New Roman" w:hAnsi="Times New Roman"/>
          <w:sz w:val="24"/>
        </w:rPr>
        <w:t>a Ley General de derechos de las personas con discapacidad y de su inclusión s</w:t>
      </w:r>
      <w:r w:rsidR="00EE5507">
        <w:rPr>
          <w:rFonts w:ascii="Times New Roman" w:hAnsi="Times New Roman"/>
          <w:sz w:val="24"/>
        </w:rPr>
        <w:t xml:space="preserve">ocial, </w:t>
      </w:r>
      <w:r w:rsidR="00E70E36">
        <w:rPr>
          <w:rFonts w:ascii="Times New Roman" w:hAnsi="Times New Roman"/>
          <w:sz w:val="24"/>
        </w:rPr>
        <w:t>define como principio rector el de</w:t>
      </w:r>
      <w:r w:rsidR="00EE5507">
        <w:rPr>
          <w:rFonts w:ascii="Times New Roman" w:hAnsi="Times New Roman"/>
          <w:sz w:val="24"/>
        </w:rPr>
        <w:t xml:space="preserve"> </w:t>
      </w:r>
      <w:r w:rsidR="00EE5507" w:rsidRPr="006974F4">
        <w:rPr>
          <w:rFonts w:ascii="Times New Roman" w:hAnsi="Times New Roman"/>
          <w:i/>
          <w:sz w:val="24"/>
        </w:rPr>
        <w:t xml:space="preserve">Vida </w:t>
      </w:r>
      <w:r w:rsidR="00E70E36" w:rsidRPr="006974F4">
        <w:rPr>
          <w:rFonts w:ascii="Times New Roman" w:hAnsi="Times New Roman"/>
          <w:i/>
          <w:sz w:val="24"/>
        </w:rPr>
        <w:t>independiente</w:t>
      </w:r>
      <w:r w:rsidR="00E70E36">
        <w:rPr>
          <w:rFonts w:ascii="Times New Roman" w:hAnsi="Times New Roman"/>
          <w:sz w:val="24"/>
        </w:rPr>
        <w:t xml:space="preserve">: </w:t>
      </w:r>
      <w:r w:rsidR="00EE5507">
        <w:rPr>
          <w:rFonts w:ascii="Times New Roman" w:hAnsi="Times New Roman"/>
          <w:sz w:val="24"/>
        </w:rPr>
        <w:t>“</w:t>
      </w:r>
      <w:r w:rsidR="00EE5507" w:rsidRPr="006974F4">
        <w:rPr>
          <w:rFonts w:ascii="Times New Roman" w:hAnsi="Times New Roman"/>
          <w:sz w:val="24"/>
        </w:rPr>
        <w:t>la situación en la que la persona con discapacidad ejerce el poder de decisión sobre su propia existencia y participa activamente en la vida de su comunidad, conforme al derecho al libre desarrollo de la personalidad</w:t>
      </w:r>
      <w:r w:rsidR="00EE5507">
        <w:rPr>
          <w:rFonts w:ascii="Times New Roman" w:hAnsi="Times New Roman"/>
          <w:sz w:val="24"/>
        </w:rPr>
        <w:t>”</w:t>
      </w:r>
      <w:r w:rsidR="00EE5507" w:rsidRPr="00360136">
        <w:rPr>
          <w:rFonts w:ascii="Times New Roman" w:hAnsi="Times New Roman"/>
          <w:i/>
          <w:sz w:val="24"/>
          <w:vertAlign w:val="superscript"/>
        </w:rPr>
        <w:footnoteReference w:id="4"/>
      </w:r>
      <w:r w:rsidR="00EE5507" w:rsidRPr="00360136">
        <w:rPr>
          <w:rFonts w:ascii="Times New Roman" w:hAnsi="Times New Roman"/>
          <w:sz w:val="24"/>
        </w:rPr>
        <w:t>. Sin embargo también se previenen medidas judiciales en el caso de que la DI suponga unas limitaciones tales que deriven en un problema grave de la persona para autogobernarse</w:t>
      </w:r>
      <w:r w:rsidR="00F77051">
        <w:rPr>
          <w:rFonts w:ascii="Times New Roman" w:hAnsi="Times New Roman"/>
          <w:sz w:val="24"/>
        </w:rPr>
        <w:t>:</w:t>
      </w:r>
      <w:r w:rsidR="00EE5507" w:rsidRPr="00360136">
        <w:rPr>
          <w:rFonts w:ascii="Times New Roman" w:hAnsi="Times New Roman"/>
          <w:sz w:val="24"/>
        </w:rPr>
        <w:t xml:space="preserve"> a) incapacitación total, b) incapacitación parcial, c) defensor judicial. Se estipulará cada una de ellas dependiendo de la situación psicológica, física o social de la persona para autogobernarse. El objetivo de estas medidas judiciales es la protección de los intereses y derechos del incapacitado a nivel personal, social y/o patrimonial. Hay que señalar que la incapacitación no restringe la titularidad de los derechos fundamentales pese a que sí que delimita la manera de ejercerlos. Es por ello que las sentencias de incapacitación deben ser exhaustivas, delimitando claramente los ámbitos en que se establece dicha incapacitación de acuerdo no sólo con el grado de discapacidad, sino también de su situación personal, familiar, de salud, económica, social, etc.   </w:t>
      </w:r>
    </w:p>
    <w:p w14:paraId="5AC2A554" w14:textId="77777777" w:rsidR="00F77051" w:rsidRDefault="00EE5507" w:rsidP="00F77051">
      <w:pPr>
        <w:spacing w:line="24" w:lineRule="atLeast"/>
        <w:ind w:firstLine="709"/>
        <w:rPr>
          <w:rFonts w:ascii="Times New Roman" w:hAnsi="Times New Roman"/>
          <w:sz w:val="24"/>
        </w:rPr>
      </w:pPr>
      <w:r w:rsidRPr="00360136">
        <w:rPr>
          <w:rFonts w:ascii="Times New Roman" w:hAnsi="Times New Roman"/>
          <w:sz w:val="24"/>
        </w:rPr>
        <w:t>Las medidas de incapacitación tienen por finalidad la protección de las personas con D</w:t>
      </w:r>
      <w:r w:rsidR="003B6818">
        <w:rPr>
          <w:rFonts w:ascii="Times New Roman" w:hAnsi="Times New Roman"/>
          <w:sz w:val="24"/>
        </w:rPr>
        <w:t>F</w:t>
      </w:r>
      <w:r w:rsidRPr="00360136">
        <w:rPr>
          <w:rFonts w:ascii="Times New Roman" w:hAnsi="Times New Roman"/>
          <w:sz w:val="24"/>
        </w:rPr>
        <w:t xml:space="preserve">I y, sin duda, aportan múltiples beneficios para a quienes tienen dificultades graves al realizar cierto tipo de actividades. A nuestro juicio, sin embargo, estas medidas han de </w:t>
      </w:r>
      <w:r w:rsidR="00F77051">
        <w:rPr>
          <w:rFonts w:ascii="Times New Roman" w:hAnsi="Times New Roman"/>
          <w:sz w:val="24"/>
        </w:rPr>
        <w:t>limitarse</w:t>
      </w:r>
      <w:r w:rsidRPr="00360136">
        <w:rPr>
          <w:rFonts w:ascii="Times New Roman" w:hAnsi="Times New Roman"/>
          <w:sz w:val="24"/>
        </w:rPr>
        <w:t xml:space="preserve"> a las situaciones estrictamente necesarias. </w:t>
      </w:r>
    </w:p>
    <w:p w14:paraId="2F88271C" w14:textId="2513BB97" w:rsidR="00CD57D0" w:rsidRPr="00360136" w:rsidRDefault="00F77051" w:rsidP="00CD57D0">
      <w:pPr>
        <w:spacing w:line="24" w:lineRule="atLeast"/>
        <w:ind w:firstLine="709"/>
        <w:rPr>
          <w:rFonts w:ascii="Times New Roman" w:hAnsi="Times New Roman"/>
          <w:sz w:val="24"/>
        </w:rPr>
      </w:pPr>
      <w:r>
        <w:rPr>
          <w:rFonts w:ascii="Times New Roman" w:hAnsi="Times New Roman"/>
          <w:sz w:val="24"/>
        </w:rPr>
        <w:t>D</w:t>
      </w:r>
      <w:r w:rsidR="00EE5507" w:rsidRPr="00360136">
        <w:rPr>
          <w:rFonts w:ascii="Times New Roman" w:hAnsi="Times New Roman"/>
          <w:sz w:val="24"/>
        </w:rPr>
        <w:t xml:space="preserve">iferentes </w:t>
      </w:r>
      <w:r w:rsidR="00EE5507" w:rsidRPr="00CD57D0">
        <w:rPr>
          <w:rFonts w:ascii="Times New Roman" w:hAnsi="Times New Roman"/>
          <w:sz w:val="24"/>
        </w:rPr>
        <w:t>estudios (</w:t>
      </w:r>
      <w:proofErr w:type="spellStart"/>
      <w:r w:rsidR="00EE5507" w:rsidRPr="00CD57D0">
        <w:rPr>
          <w:rFonts w:ascii="Times New Roman" w:hAnsi="Times New Roman"/>
          <w:sz w:val="24"/>
        </w:rPr>
        <w:t>Schalock</w:t>
      </w:r>
      <w:proofErr w:type="spellEnd"/>
      <w:r w:rsidR="00EE5507" w:rsidRPr="00CD57D0">
        <w:rPr>
          <w:rFonts w:ascii="Times New Roman" w:hAnsi="Times New Roman"/>
          <w:sz w:val="24"/>
        </w:rPr>
        <w:t>, Hoffm</w:t>
      </w:r>
      <w:r w:rsidR="001E003F" w:rsidRPr="00CD57D0">
        <w:rPr>
          <w:rFonts w:ascii="Times New Roman" w:hAnsi="Times New Roman"/>
          <w:sz w:val="24"/>
        </w:rPr>
        <w:t xml:space="preserve">an y Keith, 1993; </w:t>
      </w:r>
      <w:proofErr w:type="spellStart"/>
      <w:r w:rsidR="001E003F" w:rsidRPr="00CD57D0">
        <w:rPr>
          <w:rFonts w:ascii="Times New Roman" w:hAnsi="Times New Roman"/>
          <w:sz w:val="24"/>
        </w:rPr>
        <w:t>Schalock</w:t>
      </w:r>
      <w:proofErr w:type="spellEnd"/>
      <w:r w:rsidR="001E003F" w:rsidRPr="00CD57D0">
        <w:rPr>
          <w:rFonts w:ascii="Times New Roman" w:hAnsi="Times New Roman"/>
          <w:sz w:val="24"/>
        </w:rPr>
        <w:t xml:space="preserve">, </w:t>
      </w:r>
      <w:r w:rsidR="00EE5507" w:rsidRPr="00CD57D0">
        <w:rPr>
          <w:rFonts w:ascii="Times New Roman" w:hAnsi="Times New Roman"/>
          <w:sz w:val="24"/>
        </w:rPr>
        <w:t>2009) han mostrado que la conducta adaptativa y el funcionamiento intelectual están íntimamente</w:t>
      </w:r>
      <w:r w:rsidR="00EE5507" w:rsidRPr="00360136">
        <w:rPr>
          <w:rFonts w:ascii="Times New Roman" w:hAnsi="Times New Roman"/>
          <w:sz w:val="24"/>
        </w:rPr>
        <w:t xml:space="preserve"> relacionados con la capacidad de tomar decisiones. Estos estudios evidencian que las oportunidades de autodeterminación son </w:t>
      </w:r>
      <w:r w:rsidR="00024AEE">
        <w:rPr>
          <w:rFonts w:ascii="Times New Roman" w:hAnsi="Times New Roman"/>
          <w:sz w:val="24"/>
        </w:rPr>
        <w:t>concluyentes</w:t>
      </w:r>
      <w:r w:rsidR="00EE5507" w:rsidRPr="00360136">
        <w:rPr>
          <w:rFonts w:ascii="Times New Roman" w:hAnsi="Times New Roman"/>
          <w:sz w:val="24"/>
        </w:rPr>
        <w:t xml:space="preserve"> en el desarrollo funcional de l</w:t>
      </w:r>
      <w:r w:rsidR="00E70E36">
        <w:rPr>
          <w:rFonts w:ascii="Times New Roman" w:hAnsi="Times New Roman"/>
          <w:sz w:val="24"/>
        </w:rPr>
        <w:t xml:space="preserve">as personas, por </w:t>
      </w:r>
      <w:r w:rsidR="00E70E36" w:rsidRPr="009F714B">
        <w:rPr>
          <w:rFonts w:ascii="Times New Roman" w:hAnsi="Times New Roman"/>
          <w:sz w:val="24"/>
        </w:rPr>
        <w:t xml:space="preserve">lo que coartarlas </w:t>
      </w:r>
      <w:r w:rsidR="00EE5507" w:rsidRPr="009F714B">
        <w:rPr>
          <w:rFonts w:ascii="Times New Roman" w:hAnsi="Times New Roman"/>
          <w:sz w:val="24"/>
        </w:rPr>
        <w:t xml:space="preserve">puede provocar un menor desarrollo adaptativo de la persona con </w:t>
      </w:r>
      <w:r w:rsidR="00EE5507" w:rsidRPr="00844A6D">
        <w:rPr>
          <w:rFonts w:ascii="Times New Roman" w:hAnsi="Times New Roman"/>
          <w:color w:val="FF0000"/>
          <w:sz w:val="24"/>
        </w:rPr>
        <w:t>D</w:t>
      </w:r>
      <w:r w:rsidR="00473B86" w:rsidRPr="00844A6D">
        <w:rPr>
          <w:rFonts w:ascii="Times New Roman" w:hAnsi="Times New Roman"/>
          <w:color w:val="FF0000"/>
          <w:sz w:val="24"/>
        </w:rPr>
        <w:t>F</w:t>
      </w:r>
      <w:r w:rsidR="00EE5507" w:rsidRPr="00844A6D">
        <w:rPr>
          <w:rFonts w:ascii="Times New Roman" w:hAnsi="Times New Roman"/>
          <w:color w:val="FF0000"/>
          <w:sz w:val="24"/>
        </w:rPr>
        <w:t xml:space="preserve">I. </w:t>
      </w:r>
      <w:r w:rsidR="00EE5507" w:rsidRPr="009F714B">
        <w:rPr>
          <w:rFonts w:ascii="Times New Roman" w:hAnsi="Times New Roman"/>
          <w:sz w:val="24"/>
        </w:rPr>
        <w:t xml:space="preserve">Desde nuestro punto de vista, para mantener intacta la dignidad de la persona con </w:t>
      </w:r>
      <w:r w:rsidR="00024AEE" w:rsidRPr="00844A6D">
        <w:rPr>
          <w:rFonts w:ascii="Times New Roman" w:hAnsi="Times New Roman"/>
          <w:color w:val="FF0000"/>
          <w:sz w:val="24"/>
        </w:rPr>
        <w:t>D</w:t>
      </w:r>
      <w:r w:rsidR="00473B86" w:rsidRPr="00844A6D">
        <w:rPr>
          <w:rFonts w:ascii="Times New Roman" w:hAnsi="Times New Roman"/>
          <w:color w:val="FF0000"/>
          <w:sz w:val="24"/>
        </w:rPr>
        <w:t>F</w:t>
      </w:r>
      <w:r w:rsidR="00024AEE" w:rsidRPr="00844A6D">
        <w:rPr>
          <w:rFonts w:ascii="Times New Roman" w:hAnsi="Times New Roman"/>
          <w:color w:val="FF0000"/>
          <w:sz w:val="24"/>
        </w:rPr>
        <w:t>I</w:t>
      </w:r>
      <w:r w:rsidR="00EE5507" w:rsidRPr="009F714B">
        <w:rPr>
          <w:rFonts w:ascii="Times New Roman" w:hAnsi="Times New Roman"/>
          <w:sz w:val="24"/>
        </w:rPr>
        <w:t xml:space="preserve">, aunque medie una incapacitación legal del individuo, siempre ha de fomentarse el ejercicio del derecho de autodeterminación en la medida que sus capacidades lo permitan. Así, será necesario hacer partícipe a la persona de las posibles opciones de que dispone y proporcionarle los medios suficientes para tomar decisiones informadas, preguntándole por sus preferencias e intereses y teniendo en cuenta su opinión. Además, las personas con </w:t>
      </w:r>
      <w:r w:rsidR="00EE5507" w:rsidRPr="00844A6D">
        <w:rPr>
          <w:rFonts w:ascii="Times New Roman" w:hAnsi="Times New Roman"/>
          <w:color w:val="FF0000"/>
          <w:sz w:val="24"/>
        </w:rPr>
        <w:t>D</w:t>
      </w:r>
      <w:r w:rsidR="00473B86" w:rsidRPr="00844A6D">
        <w:rPr>
          <w:rFonts w:ascii="Times New Roman" w:hAnsi="Times New Roman"/>
          <w:color w:val="FF0000"/>
          <w:sz w:val="24"/>
        </w:rPr>
        <w:t>F</w:t>
      </w:r>
      <w:r w:rsidR="00EE5507" w:rsidRPr="00844A6D">
        <w:rPr>
          <w:rFonts w:ascii="Times New Roman" w:hAnsi="Times New Roman"/>
          <w:color w:val="FF0000"/>
          <w:sz w:val="24"/>
        </w:rPr>
        <w:t>I</w:t>
      </w:r>
      <w:r w:rsidR="00EE5507" w:rsidRPr="009F714B">
        <w:rPr>
          <w:rFonts w:ascii="Times New Roman" w:hAnsi="Times New Roman"/>
          <w:sz w:val="24"/>
        </w:rPr>
        <w:t xml:space="preserve"> </w:t>
      </w:r>
      <w:r w:rsidR="00EE5507" w:rsidRPr="00360136">
        <w:rPr>
          <w:rFonts w:ascii="Times New Roman" w:hAnsi="Times New Roman"/>
          <w:sz w:val="24"/>
        </w:rPr>
        <w:t xml:space="preserve">sujetas a tutela o curatela pueden sentir una pérdida de control sobre su vida si la persona que la ejerce abusa de su poder no tomando en consideración sus preferencias y opiniones, aun cuando el tutor o tutora crea de buena fe estar haciendo lo mejor para la persona tutelada. </w:t>
      </w:r>
    </w:p>
    <w:p w14:paraId="430C56D2" w14:textId="1EBCA04B" w:rsidR="00CD57D0" w:rsidRDefault="00EE5507" w:rsidP="00CD57D0">
      <w:pPr>
        <w:ind w:firstLine="709"/>
        <w:rPr>
          <w:rFonts w:ascii="Times New Roman" w:hAnsi="Times New Roman"/>
          <w:sz w:val="24"/>
        </w:rPr>
      </w:pPr>
      <w:r w:rsidRPr="00360136">
        <w:rPr>
          <w:rFonts w:ascii="Times New Roman" w:hAnsi="Times New Roman"/>
          <w:sz w:val="24"/>
        </w:rPr>
        <w:t xml:space="preserve">Otra circunstancia que se produce </w:t>
      </w:r>
      <w:r>
        <w:rPr>
          <w:rFonts w:ascii="Times New Roman" w:hAnsi="Times New Roman"/>
          <w:sz w:val="24"/>
        </w:rPr>
        <w:t xml:space="preserve">con frecuencia </w:t>
      </w:r>
      <w:r w:rsidRPr="00360136">
        <w:rPr>
          <w:rFonts w:ascii="Times New Roman" w:hAnsi="Times New Roman"/>
          <w:sz w:val="24"/>
        </w:rPr>
        <w:t xml:space="preserve">es que la incapacitación vulnere derechos fundamentales. Este es el caso del derecho al voto, sancionado en el artículo 23 de la </w:t>
      </w:r>
      <w:r w:rsidR="00E70E36">
        <w:rPr>
          <w:rFonts w:ascii="Times New Roman" w:hAnsi="Times New Roman"/>
          <w:sz w:val="24"/>
        </w:rPr>
        <w:t>CE</w:t>
      </w:r>
      <w:r w:rsidRPr="00360136">
        <w:rPr>
          <w:rFonts w:ascii="Times New Roman" w:hAnsi="Times New Roman"/>
          <w:sz w:val="24"/>
        </w:rPr>
        <w:t xml:space="preserve"> </w:t>
      </w:r>
      <w:r w:rsidR="00E70E36">
        <w:rPr>
          <w:rFonts w:ascii="Times New Roman" w:hAnsi="Times New Roman"/>
          <w:sz w:val="24"/>
        </w:rPr>
        <w:t>sobre e</w:t>
      </w:r>
      <w:r w:rsidRPr="00360136">
        <w:rPr>
          <w:rFonts w:ascii="Times New Roman" w:hAnsi="Times New Roman"/>
          <w:sz w:val="24"/>
        </w:rPr>
        <w:t>l derecho a par</w:t>
      </w:r>
      <w:r w:rsidR="00E70E36">
        <w:rPr>
          <w:rFonts w:ascii="Times New Roman" w:hAnsi="Times New Roman"/>
          <w:sz w:val="24"/>
        </w:rPr>
        <w:t>ticipar en los asuntos públicos</w:t>
      </w:r>
      <w:r w:rsidRPr="00360136">
        <w:rPr>
          <w:rFonts w:ascii="Times New Roman" w:hAnsi="Times New Roman"/>
          <w:sz w:val="24"/>
        </w:rPr>
        <w:t xml:space="preserve">. A este respecto, se producen numerosas situaciones en las que se vulnera </w:t>
      </w:r>
      <w:r w:rsidR="00E70E36">
        <w:rPr>
          <w:rFonts w:ascii="Times New Roman" w:hAnsi="Times New Roman"/>
          <w:sz w:val="24"/>
        </w:rPr>
        <w:t>el</w:t>
      </w:r>
      <w:r w:rsidRPr="00360136">
        <w:rPr>
          <w:rFonts w:ascii="Times New Roman" w:hAnsi="Times New Roman"/>
          <w:sz w:val="24"/>
        </w:rPr>
        <w:t xml:space="preserve"> derecho </w:t>
      </w:r>
      <w:r w:rsidRPr="00360136">
        <w:rPr>
          <w:rFonts w:ascii="Times New Roman" w:hAnsi="Times New Roman"/>
          <w:sz w:val="24"/>
        </w:rPr>
        <w:lastRenderedPageBreak/>
        <w:t xml:space="preserve">de las personas con DI legalmente incapacitadas, a pesar de que la CE exige a los poderes públicos que velen por el cumplimiento de los derechos constitucionales de las personas con discapacidad y de que la Convención de la ONU sobre los Derechos de las Personas con Discapacidad de 2006 estipula específicamente la obligación de los Estados de proteger los derechos políticos de las personas con discapacidad y su ejercicio en igualdad de condiciones. La Ley Orgánica de Régimen Electoral General estipula que carecen de derecho al sufragio </w:t>
      </w:r>
      <w:r>
        <w:rPr>
          <w:rFonts w:ascii="Times New Roman" w:hAnsi="Times New Roman"/>
          <w:sz w:val="24"/>
        </w:rPr>
        <w:t>“</w:t>
      </w:r>
      <w:r w:rsidRPr="006974F4">
        <w:rPr>
          <w:rFonts w:ascii="Times New Roman" w:hAnsi="Times New Roman"/>
          <w:sz w:val="24"/>
        </w:rPr>
        <w:t xml:space="preserve">los declarados incapaces en virtud de sentencia judicial firme, </w:t>
      </w:r>
      <w:r w:rsidRPr="00CD57D0">
        <w:rPr>
          <w:rFonts w:ascii="Times New Roman" w:hAnsi="Times New Roman"/>
          <w:sz w:val="24"/>
        </w:rPr>
        <w:t xml:space="preserve">siempre que la misma declare expresamente la incapacidad para el ejercicio del sufragio” (LOREG, 2011). Como </w:t>
      </w:r>
      <w:r w:rsidR="00E70E36" w:rsidRPr="00CD57D0">
        <w:rPr>
          <w:rFonts w:ascii="Times New Roman" w:hAnsi="Times New Roman"/>
          <w:sz w:val="24"/>
        </w:rPr>
        <w:t>señalamos</w:t>
      </w:r>
      <w:r w:rsidRPr="00CD57D0">
        <w:rPr>
          <w:rFonts w:ascii="Times New Roman" w:hAnsi="Times New Roman"/>
          <w:sz w:val="24"/>
        </w:rPr>
        <w:t xml:space="preserve"> anteriormente, la incapacitación debe ceñirse única y exclusivamente a</w:t>
      </w:r>
      <w:r w:rsidRPr="00360136">
        <w:rPr>
          <w:rFonts w:ascii="Times New Roman" w:hAnsi="Times New Roman"/>
          <w:sz w:val="24"/>
        </w:rPr>
        <w:t xml:space="preserve"> los ámbitos en que la persona no </w:t>
      </w:r>
      <w:r w:rsidRPr="00CD57D0">
        <w:rPr>
          <w:rFonts w:ascii="Times New Roman" w:hAnsi="Times New Roman"/>
          <w:sz w:val="24"/>
        </w:rPr>
        <w:t xml:space="preserve">pueda desarrollar determinadas actividades, ajustándose al máximo a sus circunstancias individuales. </w:t>
      </w:r>
      <w:r w:rsidR="00C664AE" w:rsidRPr="00CD57D0">
        <w:rPr>
          <w:rFonts w:ascii="Times New Roman" w:hAnsi="Times New Roman"/>
          <w:sz w:val="24"/>
        </w:rPr>
        <w:t>En consonancia con esta línea argumental, los discursos de los participantes sostienen que e</w:t>
      </w:r>
      <w:r w:rsidRPr="00CD57D0">
        <w:rPr>
          <w:rFonts w:ascii="Times New Roman" w:hAnsi="Times New Roman"/>
          <w:sz w:val="24"/>
        </w:rPr>
        <w:t xml:space="preserve">l que una persona con DI esté bajo un proceso de incapacitación no significa que no tenga capacidad </w:t>
      </w:r>
      <w:r w:rsidRPr="00360136">
        <w:rPr>
          <w:rFonts w:ascii="Times New Roman" w:hAnsi="Times New Roman"/>
          <w:sz w:val="24"/>
        </w:rPr>
        <w:t>de discernimiento para elegir a sus representantes políticos si cuenta con los apoyos necesarios. Sin embargo, en la práctica, los jueces suelen utilizar formularios estándar para sentencias de incapacitación en los que incluyen por defecto la orden de comunicar dicha sentencia al censo electoral con la finalidad de que se retire a la persona incapacitada del censo, privándola así de s</w:t>
      </w:r>
      <w:r w:rsidR="00E70E36">
        <w:rPr>
          <w:rFonts w:ascii="Times New Roman" w:hAnsi="Times New Roman"/>
          <w:sz w:val="24"/>
        </w:rPr>
        <w:t xml:space="preserve">u derecho a votar y ser </w:t>
      </w:r>
      <w:r w:rsidR="00E70E36" w:rsidRPr="00CD57D0">
        <w:rPr>
          <w:rFonts w:ascii="Times New Roman" w:hAnsi="Times New Roman"/>
          <w:sz w:val="24"/>
        </w:rPr>
        <w:t>electa</w:t>
      </w:r>
      <w:r w:rsidRPr="00CD57D0">
        <w:rPr>
          <w:rFonts w:ascii="Times New Roman" w:hAnsi="Times New Roman"/>
          <w:sz w:val="24"/>
        </w:rPr>
        <w:t>.</w:t>
      </w:r>
      <w:r w:rsidR="00E70E36" w:rsidRPr="00CD57D0">
        <w:rPr>
          <w:rFonts w:ascii="Times New Roman" w:hAnsi="Times New Roman"/>
          <w:sz w:val="24"/>
        </w:rPr>
        <w:t xml:space="preserve"> L</w:t>
      </w:r>
      <w:r w:rsidRPr="00CD57D0">
        <w:rPr>
          <w:rFonts w:ascii="Times New Roman" w:hAnsi="Times New Roman"/>
          <w:sz w:val="24"/>
        </w:rPr>
        <w:t xml:space="preserve">o que </w:t>
      </w:r>
      <w:r w:rsidRPr="00360136">
        <w:rPr>
          <w:rFonts w:ascii="Times New Roman" w:hAnsi="Times New Roman"/>
          <w:sz w:val="24"/>
        </w:rPr>
        <w:t>debería ser una excepción para casos muy concretos se convierte en una generalización amparada por la intención de proteger la posible manipulación del voto.</w:t>
      </w:r>
      <w:r w:rsidR="002413CC">
        <w:rPr>
          <w:rFonts w:ascii="Times New Roman" w:hAnsi="Times New Roman"/>
          <w:sz w:val="24"/>
        </w:rPr>
        <w:t xml:space="preserve"> Por ello, </w:t>
      </w:r>
      <w:r w:rsidR="001D4216">
        <w:rPr>
          <w:rFonts w:ascii="Times New Roman" w:hAnsi="Times New Roman"/>
          <w:sz w:val="24"/>
        </w:rPr>
        <w:t xml:space="preserve">consideramos necesario que </w:t>
      </w:r>
      <w:r w:rsidRPr="00360136">
        <w:rPr>
          <w:rFonts w:ascii="Times New Roman" w:hAnsi="Times New Roman"/>
          <w:sz w:val="24"/>
        </w:rPr>
        <w:t>los p</w:t>
      </w:r>
      <w:r w:rsidR="00E70E36">
        <w:rPr>
          <w:rFonts w:ascii="Times New Roman" w:hAnsi="Times New Roman"/>
          <w:sz w:val="24"/>
        </w:rPr>
        <w:t>rocedimientos de incapacitación</w:t>
      </w:r>
      <w:r w:rsidRPr="00360136">
        <w:rPr>
          <w:rFonts w:ascii="Times New Roman" w:hAnsi="Times New Roman"/>
          <w:sz w:val="24"/>
        </w:rPr>
        <w:t xml:space="preserve"> tengan en cuenta los factores que concurren en cada individuo, su capacidad de tomar decisiones fundamentadas en e</w:t>
      </w:r>
      <w:r w:rsidR="00E70E36">
        <w:rPr>
          <w:rFonts w:ascii="Times New Roman" w:hAnsi="Times New Roman"/>
          <w:sz w:val="24"/>
        </w:rPr>
        <w:t>l ejercicio del derecho al voto</w:t>
      </w:r>
      <w:r w:rsidRPr="00360136">
        <w:rPr>
          <w:rFonts w:ascii="Times New Roman" w:hAnsi="Times New Roman"/>
          <w:sz w:val="24"/>
        </w:rPr>
        <w:t xml:space="preserve"> </w:t>
      </w:r>
      <w:r w:rsidR="00E70E36">
        <w:rPr>
          <w:rFonts w:ascii="Times New Roman" w:hAnsi="Times New Roman"/>
          <w:sz w:val="24"/>
        </w:rPr>
        <w:t>y</w:t>
      </w:r>
      <w:r w:rsidRPr="00360136">
        <w:rPr>
          <w:rFonts w:ascii="Times New Roman" w:hAnsi="Times New Roman"/>
          <w:sz w:val="24"/>
        </w:rPr>
        <w:t xml:space="preserve"> proporcionar las ayudas necesarias para que este derecho se haga de forma efectiva, eliminando las barreras cognitivas que entorpecen la comprensión del ejercicio del sufragio.</w:t>
      </w:r>
      <w:r w:rsidR="00CD57D0">
        <w:rPr>
          <w:rFonts w:ascii="Times New Roman" w:hAnsi="Times New Roman"/>
          <w:sz w:val="24"/>
        </w:rPr>
        <w:t xml:space="preserve"> </w:t>
      </w:r>
    </w:p>
    <w:p w14:paraId="23885ADB" w14:textId="4B6B96DF" w:rsidR="003B6818" w:rsidRPr="00CD57D0" w:rsidRDefault="003B6818" w:rsidP="00CD57D0">
      <w:pPr>
        <w:ind w:firstLine="708"/>
        <w:rPr>
          <w:rFonts w:ascii="Times New Roman" w:hAnsi="Times New Roman"/>
          <w:sz w:val="24"/>
        </w:rPr>
      </w:pPr>
      <w:r w:rsidRPr="00CD57D0">
        <w:rPr>
          <w:rFonts w:ascii="Times New Roman" w:hAnsi="Times New Roman"/>
          <w:sz w:val="24"/>
        </w:rPr>
        <w:t xml:space="preserve">De acuerdo con esto, los participantes insisten en la importancia de </w:t>
      </w:r>
      <w:r w:rsidR="001D4216" w:rsidRPr="00CD57D0">
        <w:rPr>
          <w:rFonts w:ascii="Times New Roman" w:hAnsi="Times New Roman"/>
          <w:sz w:val="24"/>
        </w:rPr>
        <w:t xml:space="preserve">que </w:t>
      </w:r>
      <w:r w:rsidRPr="00CD57D0">
        <w:rPr>
          <w:rFonts w:ascii="Times New Roman" w:hAnsi="Times New Roman"/>
          <w:sz w:val="24"/>
        </w:rPr>
        <w:t>las personas con DFI accedan</w:t>
      </w:r>
      <w:r w:rsidR="001D4216" w:rsidRPr="00CD57D0">
        <w:rPr>
          <w:rFonts w:ascii="Times New Roman" w:hAnsi="Times New Roman"/>
          <w:sz w:val="24"/>
        </w:rPr>
        <w:t xml:space="preserve"> a </w:t>
      </w:r>
      <w:r w:rsidRPr="00CD57D0">
        <w:rPr>
          <w:rFonts w:ascii="Times New Roman" w:hAnsi="Times New Roman"/>
          <w:sz w:val="24"/>
        </w:rPr>
        <w:t>las esferas de poder, resaltando que ello es sólo posible a través de una triple línea de actuación coordinada: 1) fomentando el interés de las personas con DFI por formar parte de las estructuras de poder; 2) arti</w:t>
      </w:r>
      <w:r w:rsidR="001D4216" w:rsidRPr="00CD57D0">
        <w:rPr>
          <w:rFonts w:ascii="Times New Roman" w:hAnsi="Times New Roman"/>
          <w:sz w:val="24"/>
        </w:rPr>
        <w:t>culando una red apropiada que dé</w:t>
      </w:r>
      <w:r w:rsidRPr="00CD57D0">
        <w:rPr>
          <w:rFonts w:ascii="Times New Roman" w:hAnsi="Times New Roman"/>
          <w:sz w:val="24"/>
        </w:rPr>
        <w:t xml:space="preserve"> cobertura a estos ca</w:t>
      </w:r>
      <w:r w:rsidR="001D4216" w:rsidRPr="00CD57D0">
        <w:rPr>
          <w:rFonts w:ascii="Times New Roman" w:hAnsi="Times New Roman"/>
          <w:sz w:val="24"/>
        </w:rPr>
        <w:t>nales de participación política;</w:t>
      </w:r>
      <w:r w:rsidRPr="00CD57D0">
        <w:rPr>
          <w:rFonts w:ascii="Times New Roman" w:hAnsi="Times New Roman"/>
          <w:sz w:val="24"/>
        </w:rPr>
        <w:t xml:space="preserve">  3) sensibilizando a la población de la necesidad de que este colectivo tenga una representación política de sus intereses.</w:t>
      </w:r>
    </w:p>
    <w:p w14:paraId="483F11C2" w14:textId="1B0856C6" w:rsidR="003D6382" w:rsidRPr="00BF4980" w:rsidRDefault="003D6382" w:rsidP="00EE5507">
      <w:pPr>
        <w:spacing w:line="24" w:lineRule="atLeast"/>
        <w:ind w:firstLine="709"/>
        <w:rPr>
          <w:rFonts w:ascii="Times New Roman" w:hAnsi="Times New Roman"/>
          <w:bCs/>
          <w:sz w:val="24"/>
        </w:rPr>
      </w:pPr>
    </w:p>
    <w:p w14:paraId="4EBDC704" w14:textId="5CC245FC" w:rsidR="00906C5A" w:rsidRPr="00412A91" w:rsidRDefault="00EE5507" w:rsidP="007F2C42">
      <w:pPr>
        <w:pStyle w:val="Numeracion"/>
        <w:numPr>
          <w:ilvl w:val="0"/>
          <w:numId w:val="0"/>
        </w:numPr>
        <w:ind w:left="340" w:hanging="340"/>
        <w:rPr>
          <w:rFonts w:ascii="Times New Roman" w:hAnsi="Times New Roman"/>
          <w:b w:val="0"/>
          <w:sz w:val="24"/>
        </w:rPr>
      </w:pPr>
      <w:r>
        <w:rPr>
          <w:rFonts w:ascii="Times New Roman" w:hAnsi="Times New Roman"/>
          <w:sz w:val="24"/>
        </w:rPr>
        <w:t>4. C</w:t>
      </w:r>
      <w:r w:rsidR="00906C5A" w:rsidRPr="00412A91">
        <w:rPr>
          <w:rFonts w:ascii="Times New Roman" w:hAnsi="Times New Roman"/>
          <w:sz w:val="24"/>
        </w:rPr>
        <w:t>onclusi</w:t>
      </w:r>
      <w:r w:rsidR="00481792" w:rsidRPr="00412A91">
        <w:rPr>
          <w:rFonts w:ascii="Times New Roman" w:hAnsi="Times New Roman"/>
          <w:sz w:val="24"/>
        </w:rPr>
        <w:t>ones</w:t>
      </w:r>
      <w:r w:rsidR="007F2C42">
        <w:rPr>
          <w:rFonts w:ascii="Times New Roman" w:hAnsi="Times New Roman"/>
          <w:b w:val="0"/>
          <w:sz w:val="24"/>
        </w:rPr>
        <w:t xml:space="preserve"> </w:t>
      </w:r>
    </w:p>
    <w:p w14:paraId="2FF2AC05" w14:textId="48B96C94" w:rsidR="001523A8" w:rsidRPr="00CD57D0" w:rsidRDefault="001D4216" w:rsidP="00CD57D0">
      <w:pPr>
        <w:spacing w:line="24" w:lineRule="atLeast"/>
        <w:ind w:firstLine="709"/>
        <w:rPr>
          <w:rFonts w:ascii="Times New Roman" w:hAnsi="Times New Roman"/>
          <w:bCs/>
          <w:sz w:val="24"/>
        </w:rPr>
      </w:pPr>
      <w:r w:rsidRPr="00CD57D0">
        <w:rPr>
          <w:rFonts w:ascii="Times New Roman" w:hAnsi="Times New Roman"/>
          <w:bCs/>
          <w:sz w:val="24"/>
        </w:rPr>
        <w:t>En este estudio</w:t>
      </w:r>
      <w:r w:rsidR="007804A2" w:rsidRPr="00CD57D0">
        <w:rPr>
          <w:rFonts w:ascii="Times New Roman" w:hAnsi="Times New Roman"/>
          <w:bCs/>
          <w:sz w:val="24"/>
        </w:rPr>
        <w:t xml:space="preserve"> realizamos un primer acercamiento a la realidad social de las personas con DFI desde el punto de vista de los </w:t>
      </w:r>
      <w:r w:rsidR="00DD49F7">
        <w:rPr>
          <w:rFonts w:ascii="Times New Roman" w:hAnsi="Times New Roman"/>
          <w:bCs/>
          <w:sz w:val="24"/>
        </w:rPr>
        <w:t>teóricos</w:t>
      </w:r>
      <w:r w:rsidR="007804A2" w:rsidRPr="00CD57D0">
        <w:rPr>
          <w:rFonts w:ascii="Times New Roman" w:hAnsi="Times New Roman"/>
          <w:bCs/>
          <w:sz w:val="24"/>
        </w:rPr>
        <w:t xml:space="preserve"> y expertos en este ámbito, que nos lleva a señalar que </w:t>
      </w:r>
      <w:r w:rsidR="00D47F0C" w:rsidRPr="00D473D1">
        <w:rPr>
          <w:rFonts w:ascii="Times New Roman" w:hAnsi="Times New Roman"/>
          <w:bCs/>
          <w:sz w:val="24"/>
        </w:rPr>
        <w:t xml:space="preserve">no se </w:t>
      </w:r>
      <w:r>
        <w:rPr>
          <w:rFonts w:ascii="Times New Roman" w:hAnsi="Times New Roman"/>
          <w:bCs/>
          <w:sz w:val="24"/>
        </w:rPr>
        <w:t>ha dado aún</w:t>
      </w:r>
      <w:r w:rsidR="00D47F0C" w:rsidRPr="00D473D1">
        <w:rPr>
          <w:rFonts w:ascii="Times New Roman" w:hAnsi="Times New Roman"/>
          <w:bCs/>
          <w:sz w:val="24"/>
        </w:rPr>
        <w:t xml:space="preserve"> el paso definitivo hacia la “promoción de la dignidad”</w:t>
      </w:r>
      <w:r w:rsidRPr="001D4216">
        <w:t xml:space="preserve"> </w:t>
      </w:r>
      <w:r w:rsidRPr="001D4216">
        <w:rPr>
          <w:rFonts w:ascii="Times New Roman" w:hAnsi="Times New Roman"/>
          <w:bCs/>
          <w:sz w:val="24"/>
        </w:rPr>
        <w:t>de</w:t>
      </w:r>
      <w:r>
        <w:rPr>
          <w:rFonts w:ascii="Times New Roman" w:hAnsi="Times New Roman"/>
          <w:bCs/>
          <w:sz w:val="24"/>
        </w:rPr>
        <w:t xml:space="preserve"> las personas</w:t>
      </w:r>
      <w:r w:rsidR="007660C0">
        <w:rPr>
          <w:rFonts w:ascii="Times New Roman" w:hAnsi="Times New Roman"/>
          <w:bCs/>
          <w:sz w:val="24"/>
        </w:rPr>
        <w:t xml:space="preserve"> </w:t>
      </w:r>
      <w:r>
        <w:rPr>
          <w:rFonts w:ascii="Times New Roman" w:hAnsi="Times New Roman"/>
          <w:bCs/>
          <w:sz w:val="24"/>
        </w:rPr>
        <w:t>con</w:t>
      </w:r>
      <w:r w:rsidRPr="001D4216">
        <w:rPr>
          <w:rFonts w:ascii="Times New Roman" w:hAnsi="Times New Roman"/>
          <w:bCs/>
          <w:sz w:val="24"/>
        </w:rPr>
        <w:t xml:space="preserve"> DFI</w:t>
      </w:r>
      <w:r w:rsidR="00D47F0C" w:rsidRPr="00D473D1">
        <w:rPr>
          <w:rFonts w:ascii="Times New Roman" w:hAnsi="Times New Roman"/>
          <w:bCs/>
          <w:sz w:val="24"/>
        </w:rPr>
        <w:t>, persistiendo las situa</w:t>
      </w:r>
      <w:r w:rsidR="00D47F0C">
        <w:rPr>
          <w:rFonts w:ascii="Times New Roman" w:hAnsi="Times New Roman"/>
          <w:bCs/>
          <w:sz w:val="24"/>
        </w:rPr>
        <w:t>ciones personales y colectiva</w:t>
      </w:r>
      <w:r w:rsidR="00D47F0C" w:rsidRPr="00D473D1">
        <w:rPr>
          <w:rFonts w:ascii="Times New Roman" w:hAnsi="Times New Roman"/>
          <w:bCs/>
          <w:sz w:val="24"/>
        </w:rPr>
        <w:t xml:space="preserve">s </w:t>
      </w:r>
      <w:r w:rsidR="00D47F0C">
        <w:rPr>
          <w:rFonts w:ascii="Times New Roman" w:hAnsi="Times New Roman"/>
          <w:bCs/>
          <w:sz w:val="24"/>
        </w:rPr>
        <w:t>de</w:t>
      </w:r>
      <w:r w:rsidR="00D47F0C" w:rsidRPr="00D473D1">
        <w:rPr>
          <w:rFonts w:ascii="Times New Roman" w:hAnsi="Times New Roman"/>
          <w:bCs/>
          <w:sz w:val="24"/>
        </w:rPr>
        <w:t xml:space="preserve"> </w:t>
      </w:r>
      <w:r w:rsidR="00D47F0C" w:rsidRPr="00CD57D0">
        <w:rPr>
          <w:rFonts w:ascii="Times New Roman" w:hAnsi="Times New Roman"/>
          <w:bCs/>
          <w:sz w:val="24"/>
        </w:rPr>
        <w:t>exclusión sistémic</w:t>
      </w:r>
      <w:r w:rsidRPr="00CD57D0">
        <w:rPr>
          <w:rFonts w:ascii="Times New Roman" w:hAnsi="Times New Roman"/>
          <w:bCs/>
          <w:sz w:val="24"/>
        </w:rPr>
        <w:t>a</w:t>
      </w:r>
      <w:r w:rsidR="00D47F0C" w:rsidRPr="00CD57D0">
        <w:rPr>
          <w:rFonts w:ascii="Times New Roman" w:hAnsi="Times New Roman"/>
          <w:bCs/>
          <w:sz w:val="24"/>
        </w:rPr>
        <w:t xml:space="preserve">. </w:t>
      </w:r>
      <w:r w:rsidR="00DD49F7" w:rsidRPr="00DD49F7">
        <w:rPr>
          <w:rFonts w:ascii="Times New Roman" w:hAnsi="Times New Roman"/>
          <w:bCs/>
          <w:sz w:val="24"/>
        </w:rPr>
        <w:t>Entre los principales res</w:t>
      </w:r>
      <w:r w:rsidR="002413CC">
        <w:rPr>
          <w:rFonts w:ascii="Times New Roman" w:hAnsi="Times New Roman"/>
          <w:bCs/>
          <w:sz w:val="24"/>
        </w:rPr>
        <w:t>ultados encontramos que, de una</w:t>
      </w:r>
      <w:r w:rsidR="00DD49F7" w:rsidRPr="00DD49F7">
        <w:rPr>
          <w:rFonts w:ascii="Times New Roman" w:hAnsi="Times New Roman"/>
          <w:bCs/>
          <w:sz w:val="24"/>
        </w:rPr>
        <w:t xml:space="preserve"> significación jerárquica y de rango social </w:t>
      </w:r>
      <w:r w:rsidR="00DD49F7">
        <w:rPr>
          <w:rFonts w:ascii="Times New Roman" w:hAnsi="Times New Roman"/>
          <w:bCs/>
          <w:sz w:val="24"/>
        </w:rPr>
        <w:t xml:space="preserve">inicial de la dignidad, </w:t>
      </w:r>
      <w:r w:rsidR="00DD49F7" w:rsidRPr="00DD49F7">
        <w:rPr>
          <w:rFonts w:ascii="Times New Roman" w:hAnsi="Times New Roman"/>
          <w:bCs/>
          <w:sz w:val="24"/>
        </w:rPr>
        <w:t>se pasa a</w:t>
      </w:r>
      <w:r w:rsidR="00DD49F7">
        <w:rPr>
          <w:rFonts w:ascii="Times New Roman" w:hAnsi="Times New Roman"/>
          <w:bCs/>
          <w:sz w:val="24"/>
        </w:rPr>
        <w:t xml:space="preserve"> concebirla posteriormente</w:t>
      </w:r>
      <w:r w:rsidR="00DD49F7" w:rsidRPr="00DD49F7">
        <w:rPr>
          <w:rFonts w:ascii="Times New Roman" w:hAnsi="Times New Roman"/>
          <w:bCs/>
          <w:sz w:val="24"/>
        </w:rPr>
        <w:t xml:space="preserve"> como un valor interno que hace único al ser humano como ser racional, con capacidad de elección y autónomo.</w:t>
      </w:r>
    </w:p>
    <w:p w14:paraId="0BBE155C" w14:textId="7A3F4E02" w:rsidR="001523A8" w:rsidRPr="00CD57D0" w:rsidRDefault="001D4216" w:rsidP="00CD57D0">
      <w:pPr>
        <w:spacing w:line="24" w:lineRule="atLeast"/>
        <w:ind w:firstLine="709"/>
        <w:rPr>
          <w:rFonts w:ascii="Times New Roman" w:hAnsi="Times New Roman"/>
          <w:bCs/>
          <w:sz w:val="24"/>
        </w:rPr>
      </w:pPr>
      <w:r w:rsidRPr="00CD57D0">
        <w:rPr>
          <w:rFonts w:ascii="Times New Roman" w:hAnsi="Times New Roman"/>
          <w:bCs/>
          <w:sz w:val="24"/>
        </w:rPr>
        <w:t>Para el reconocimiento</w:t>
      </w:r>
      <w:r w:rsidR="001523A8" w:rsidRPr="00CD57D0">
        <w:rPr>
          <w:rFonts w:ascii="Times New Roman" w:hAnsi="Times New Roman"/>
          <w:bCs/>
          <w:sz w:val="24"/>
        </w:rPr>
        <w:t xml:space="preserve"> </w:t>
      </w:r>
      <w:r w:rsidRPr="00CD57D0">
        <w:rPr>
          <w:rFonts w:ascii="Times New Roman" w:hAnsi="Times New Roman"/>
          <w:bCs/>
          <w:sz w:val="24"/>
        </w:rPr>
        <w:t xml:space="preserve">social </w:t>
      </w:r>
      <w:r w:rsidR="001523A8" w:rsidRPr="00CD57D0">
        <w:rPr>
          <w:rFonts w:ascii="Times New Roman" w:hAnsi="Times New Roman"/>
          <w:bCs/>
          <w:sz w:val="24"/>
        </w:rPr>
        <w:t xml:space="preserve">de la dignidad para las personas con DFI </w:t>
      </w:r>
      <w:r w:rsidRPr="00CD57D0">
        <w:rPr>
          <w:rFonts w:ascii="Times New Roman" w:hAnsi="Times New Roman"/>
          <w:bCs/>
          <w:sz w:val="24"/>
        </w:rPr>
        <w:t>es</w:t>
      </w:r>
      <w:r w:rsidR="001523A8" w:rsidRPr="00CD57D0">
        <w:rPr>
          <w:rFonts w:ascii="Times New Roman" w:hAnsi="Times New Roman"/>
          <w:bCs/>
          <w:sz w:val="24"/>
        </w:rPr>
        <w:t xml:space="preserve"> necesario poner el énfasis no en la diferencia, sino en la </w:t>
      </w:r>
      <w:r w:rsidRPr="00CD57D0">
        <w:rPr>
          <w:rFonts w:ascii="Times New Roman" w:hAnsi="Times New Roman"/>
          <w:bCs/>
          <w:sz w:val="24"/>
        </w:rPr>
        <w:t>naturalidad</w:t>
      </w:r>
      <w:r w:rsidR="001523A8" w:rsidRPr="00CD57D0">
        <w:rPr>
          <w:rFonts w:ascii="Times New Roman" w:hAnsi="Times New Roman"/>
          <w:bCs/>
          <w:sz w:val="24"/>
        </w:rPr>
        <w:t xml:space="preserve"> de la diversidad </w:t>
      </w:r>
      <w:r w:rsidRPr="00CD57D0">
        <w:rPr>
          <w:rFonts w:ascii="Times New Roman" w:hAnsi="Times New Roman"/>
          <w:bCs/>
          <w:sz w:val="24"/>
        </w:rPr>
        <w:t xml:space="preserve">en </w:t>
      </w:r>
      <w:r w:rsidR="001523A8" w:rsidRPr="00CD57D0">
        <w:rPr>
          <w:rFonts w:ascii="Times New Roman" w:hAnsi="Times New Roman"/>
          <w:bCs/>
          <w:sz w:val="24"/>
        </w:rPr>
        <w:t>la especie humana</w:t>
      </w:r>
      <w:r w:rsidR="00D47F0C" w:rsidRPr="00CD57D0">
        <w:rPr>
          <w:rFonts w:ascii="Times New Roman" w:hAnsi="Times New Roman"/>
          <w:bCs/>
          <w:sz w:val="24"/>
        </w:rPr>
        <w:t>. P</w:t>
      </w:r>
      <w:r w:rsidR="001523A8" w:rsidRPr="00CD57D0">
        <w:rPr>
          <w:rFonts w:ascii="Times New Roman" w:hAnsi="Times New Roman"/>
          <w:bCs/>
          <w:sz w:val="24"/>
        </w:rPr>
        <w:t>lanteamos la consideración de la DF</w:t>
      </w:r>
      <w:r w:rsidRPr="00CD57D0">
        <w:rPr>
          <w:rFonts w:ascii="Times New Roman" w:hAnsi="Times New Roman"/>
          <w:bCs/>
          <w:sz w:val="24"/>
        </w:rPr>
        <w:t>I</w:t>
      </w:r>
      <w:r w:rsidR="001523A8" w:rsidRPr="00CD57D0">
        <w:rPr>
          <w:rFonts w:ascii="Times New Roman" w:hAnsi="Times New Roman"/>
          <w:bCs/>
          <w:sz w:val="24"/>
        </w:rPr>
        <w:t xml:space="preserve"> como una propiedad inherente al ser humano que enlaza con la fundamentac</w:t>
      </w:r>
      <w:r w:rsidRPr="00CD57D0">
        <w:rPr>
          <w:rFonts w:ascii="Times New Roman" w:hAnsi="Times New Roman"/>
          <w:bCs/>
          <w:sz w:val="24"/>
        </w:rPr>
        <w:t>ión de la biodiversidad natural</w:t>
      </w:r>
      <w:r w:rsidR="001523A8" w:rsidRPr="00CD57D0">
        <w:rPr>
          <w:rFonts w:ascii="Times New Roman" w:hAnsi="Times New Roman"/>
          <w:bCs/>
          <w:sz w:val="24"/>
        </w:rPr>
        <w:t xml:space="preserve">. </w:t>
      </w:r>
      <w:r w:rsidRPr="00CD57D0">
        <w:rPr>
          <w:rFonts w:ascii="Times New Roman" w:hAnsi="Times New Roman"/>
          <w:bCs/>
          <w:sz w:val="24"/>
        </w:rPr>
        <w:t>Sin embargo,</w:t>
      </w:r>
      <w:r w:rsidR="00D47F0C" w:rsidRPr="00CD57D0">
        <w:rPr>
          <w:rFonts w:ascii="Times New Roman" w:hAnsi="Times New Roman"/>
          <w:bCs/>
          <w:sz w:val="24"/>
        </w:rPr>
        <w:t xml:space="preserve"> se evidencia</w:t>
      </w:r>
      <w:r w:rsidR="001523A8" w:rsidRPr="00CD57D0">
        <w:rPr>
          <w:rFonts w:ascii="Times New Roman" w:hAnsi="Times New Roman"/>
          <w:bCs/>
          <w:sz w:val="24"/>
        </w:rPr>
        <w:t xml:space="preserve"> una distancia entre los discursos teóricos y los discursos de la experiencia de vida. Las personas con </w:t>
      </w:r>
      <w:r w:rsidR="00D47F0C" w:rsidRPr="00CD57D0">
        <w:rPr>
          <w:rFonts w:ascii="Times New Roman" w:hAnsi="Times New Roman"/>
          <w:bCs/>
          <w:sz w:val="24"/>
        </w:rPr>
        <w:t>DFI</w:t>
      </w:r>
      <w:r w:rsidR="001523A8" w:rsidRPr="00CD57D0">
        <w:rPr>
          <w:rFonts w:ascii="Times New Roman" w:hAnsi="Times New Roman"/>
          <w:bCs/>
          <w:sz w:val="24"/>
        </w:rPr>
        <w:t xml:space="preserve"> continúan </w:t>
      </w:r>
      <w:r w:rsidR="001523A8" w:rsidRPr="00CD57D0">
        <w:rPr>
          <w:rFonts w:ascii="Times New Roman" w:hAnsi="Times New Roman"/>
          <w:bCs/>
          <w:sz w:val="24"/>
        </w:rPr>
        <w:lastRenderedPageBreak/>
        <w:t>situándose en un escalón inferior en la consideración de su dignidad humana dentro</w:t>
      </w:r>
      <w:r w:rsidR="00D47F0C" w:rsidRPr="00CD57D0">
        <w:rPr>
          <w:rFonts w:ascii="Times New Roman" w:hAnsi="Times New Roman"/>
          <w:bCs/>
          <w:sz w:val="24"/>
        </w:rPr>
        <w:t xml:space="preserve"> del imaginario colectivo, como explicita</w:t>
      </w:r>
      <w:r w:rsidR="001523A8" w:rsidRPr="00CD57D0">
        <w:rPr>
          <w:rFonts w:ascii="Times New Roman" w:hAnsi="Times New Roman"/>
          <w:bCs/>
          <w:sz w:val="24"/>
        </w:rPr>
        <w:t xml:space="preserve"> </w:t>
      </w:r>
      <w:r w:rsidR="00D47F0C" w:rsidRPr="00CD57D0">
        <w:rPr>
          <w:rFonts w:ascii="Times New Roman" w:hAnsi="Times New Roman"/>
          <w:bCs/>
          <w:sz w:val="24"/>
        </w:rPr>
        <w:t>el</w:t>
      </w:r>
      <w:r w:rsidR="001523A8" w:rsidRPr="00CD57D0">
        <w:rPr>
          <w:rFonts w:ascii="Times New Roman" w:hAnsi="Times New Roman"/>
          <w:bCs/>
          <w:sz w:val="24"/>
        </w:rPr>
        <w:t xml:space="preserve"> uso habit</w:t>
      </w:r>
      <w:r w:rsidR="00460C71" w:rsidRPr="00CD57D0">
        <w:rPr>
          <w:rFonts w:ascii="Times New Roman" w:hAnsi="Times New Roman"/>
          <w:bCs/>
          <w:sz w:val="24"/>
        </w:rPr>
        <w:t xml:space="preserve">ual de términos </w:t>
      </w:r>
      <w:proofErr w:type="spellStart"/>
      <w:r w:rsidR="00460C71" w:rsidRPr="00CD57D0">
        <w:rPr>
          <w:rFonts w:ascii="Times New Roman" w:hAnsi="Times New Roman"/>
          <w:bCs/>
          <w:sz w:val="24"/>
        </w:rPr>
        <w:t>estereotipantes</w:t>
      </w:r>
      <w:proofErr w:type="spellEnd"/>
      <w:r w:rsidR="00460C71" w:rsidRPr="00CD57D0">
        <w:rPr>
          <w:rFonts w:ascii="Times New Roman" w:hAnsi="Times New Roman"/>
          <w:bCs/>
          <w:sz w:val="24"/>
        </w:rPr>
        <w:t xml:space="preserve"> y</w:t>
      </w:r>
      <w:r w:rsidR="001523A8" w:rsidRPr="00CD57D0">
        <w:rPr>
          <w:rFonts w:ascii="Times New Roman" w:hAnsi="Times New Roman"/>
          <w:bCs/>
          <w:sz w:val="24"/>
        </w:rPr>
        <w:t xml:space="preserve"> peyorativos</w:t>
      </w:r>
      <w:r w:rsidR="00460C71" w:rsidRPr="00CD57D0">
        <w:rPr>
          <w:rFonts w:ascii="Times New Roman" w:hAnsi="Times New Roman"/>
          <w:bCs/>
          <w:sz w:val="24"/>
        </w:rPr>
        <w:t xml:space="preserve"> al referirlos</w:t>
      </w:r>
      <w:r w:rsidR="001523A8" w:rsidRPr="00CD57D0">
        <w:rPr>
          <w:rFonts w:ascii="Times New Roman" w:hAnsi="Times New Roman"/>
          <w:bCs/>
          <w:sz w:val="24"/>
        </w:rPr>
        <w:t>. Nuestra propuesta en este sentido se dirige a la implementación de programas de divulgaci</w:t>
      </w:r>
      <w:r w:rsidR="00D47F0C" w:rsidRPr="00CD57D0">
        <w:rPr>
          <w:rFonts w:ascii="Times New Roman" w:hAnsi="Times New Roman"/>
          <w:bCs/>
          <w:sz w:val="24"/>
        </w:rPr>
        <w:t>ón y sensibilización que contrarresten</w:t>
      </w:r>
      <w:r w:rsidR="001523A8" w:rsidRPr="00CD57D0">
        <w:rPr>
          <w:rFonts w:ascii="Times New Roman" w:hAnsi="Times New Roman"/>
          <w:bCs/>
          <w:sz w:val="24"/>
        </w:rPr>
        <w:t xml:space="preserve"> las connotaciones negativas subyacentes en el léxico</w:t>
      </w:r>
      <w:r w:rsidR="00460C71" w:rsidRPr="00CD57D0">
        <w:t xml:space="preserve"> </w:t>
      </w:r>
      <w:r w:rsidR="00460C71" w:rsidRPr="00CD57D0">
        <w:rPr>
          <w:rFonts w:ascii="Times New Roman" w:hAnsi="Times New Roman"/>
          <w:bCs/>
          <w:sz w:val="24"/>
        </w:rPr>
        <w:t>relativo a la DFI</w:t>
      </w:r>
      <w:r w:rsidR="001523A8" w:rsidRPr="00CD57D0">
        <w:rPr>
          <w:rFonts w:ascii="Times New Roman" w:hAnsi="Times New Roman"/>
          <w:bCs/>
          <w:sz w:val="24"/>
        </w:rPr>
        <w:t>, t</w:t>
      </w:r>
      <w:r w:rsidR="00460C71" w:rsidRPr="00CD57D0">
        <w:rPr>
          <w:rFonts w:ascii="Times New Roman" w:hAnsi="Times New Roman"/>
          <w:bCs/>
          <w:sz w:val="24"/>
        </w:rPr>
        <w:t>anto científico como coloquial,</w:t>
      </w:r>
      <w:r w:rsidR="001523A8" w:rsidRPr="00CD57D0">
        <w:rPr>
          <w:rFonts w:ascii="Times New Roman" w:hAnsi="Times New Roman"/>
          <w:bCs/>
          <w:sz w:val="24"/>
        </w:rPr>
        <w:t xml:space="preserve"> que avancen  hacia una reformulación </w:t>
      </w:r>
      <w:r w:rsidR="00460C71" w:rsidRPr="00CD57D0">
        <w:rPr>
          <w:rFonts w:ascii="Times New Roman" w:hAnsi="Times New Roman"/>
          <w:bCs/>
          <w:sz w:val="24"/>
        </w:rPr>
        <w:t xml:space="preserve">lingüística </w:t>
      </w:r>
      <w:r w:rsidR="001523A8" w:rsidRPr="00CD57D0">
        <w:rPr>
          <w:rFonts w:ascii="Times New Roman" w:hAnsi="Times New Roman"/>
          <w:bCs/>
          <w:sz w:val="24"/>
        </w:rPr>
        <w:t>más centrada en la posi</w:t>
      </w:r>
      <w:r w:rsidR="00460C71" w:rsidRPr="00CD57D0">
        <w:rPr>
          <w:rFonts w:ascii="Times New Roman" w:hAnsi="Times New Roman"/>
          <w:bCs/>
          <w:sz w:val="24"/>
        </w:rPr>
        <w:t xml:space="preserve">tividad de la diversidad que </w:t>
      </w:r>
      <w:r w:rsidR="001523A8" w:rsidRPr="00CD57D0">
        <w:rPr>
          <w:rFonts w:ascii="Times New Roman" w:hAnsi="Times New Roman"/>
          <w:bCs/>
          <w:sz w:val="24"/>
        </w:rPr>
        <w:t xml:space="preserve">favorezca la inclusión social de </w:t>
      </w:r>
      <w:r w:rsidR="00460C71" w:rsidRPr="00CD57D0">
        <w:rPr>
          <w:rFonts w:ascii="Times New Roman" w:hAnsi="Times New Roman"/>
          <w:bCs/>
          <w:sz w:val="24"/>
        </w:rPr>
        <w:t>estas</w:t>
      </w:r>
      <w:r w:rsidR="001523A8" w:rsidRPr="00CD57D0">
        <w:rPr>
          <w:rFonts w:ascii="Times New Roman" w:hAnsi="Times New Roman"/>
          <w:bCs/>
          <w:sz w:val="24"/>
        </w:rPr>
        <w:t xml:space="preserve"> </w:t>
      </w:r>
      <w:r w:rsidR="00460C71" w:rsidRPr="00CD57D0">
        <w:rPr>
          <w:rFonts w:ascii="Times New Roman" w:hAnsi="Times New Roman"/>
          <w:bCs/>
          <w:sz w:val="24"/>
        </w:rPr>
        <w:t>personas</w:t>
      </w:r>
      <w:r w:rsidR="001523A8" w:rsidRPr="00CD57D0">
        <w:rPr>
          <w:rFonts w:ascii="Times New Roman" w:hAnsi="Times New Roman"/>
          <w:bCs/>
          <w:sz w:val="24"/>
        </w:rPr>
        <w:t xml:space="preserve">. </w:t>
      </w:r>
    </w:p>
    <w:p w14:paraId="16462039" w14:textId="2444106D" w:rsidR="001523A8" w:rsidRPr="00CD57D0" w:rsidRDefault="00460C71" w:rsidP="00CD57D0">
      <w:pPr>
        <w:spacing w:line="24" w:lineRule="atLeast"/>
        <w:ind w:firstLine="709"/>
        <w:rPr>
          <w:rFonts w:ascii="Times New Roman" w:hAnsi="Times New Roman"/>
          <w:iCs/>
          <w:sz w:val="24"/>
        </w:rPr>
      </w:pPr>
      <w:r w:rsidRPr="00CD57D0">
        <w:rPr>
          <w:rFonts w:ascii="Times New Roman" w:hAnsi="Times New Roman"/>
          <w:bCs/>
          <w:sz w:val="24"/>
        </w:rPr>
        <w:t>Planteamos también</w:t>
      </w:r>
      <w:r w:rsidR="001523A8" w:rsidRPr="00CD57D0">
        <w:rPr>
          <w:rFonts w:ascii="Times New Roman" w:hAnsi="Times New Roman"/>
          <w:bCs/>
          <w:sz w:val="24"/>
        </w:rPr>
        <w:t xml:space="preserve"> que la noción ampliada de dignidad </w:t>
      </w:r>
      <w:r w:rsidRPr="00CD57D0">
        <w:rPr>
          <w:rFonts w:ascii="Times New Roman" w:hAnsi="Times New Roman"/>
          <w:bCs/>
          <w:sz w:val="24"/>
        </w:rPr>
        <w:t>señala</w:t>
      </w:r>
      <w:r w:rsidR="001523A8" w:rsidRPr="00CD57D0">
        <w:rPr>
          <w:rFonts w:ascii="Times New Roman" w:hAnsi="Times New Roman"/>
          <w:bCs/>
          <w:sz w:val="24"/>
        </w:rPr>
        <w:t xml:space="preserve"> el camino hacia el que las políticas inclusivas debieran orientarse, at</w:t>
      </w:r>
      <w:r w:rsidRPr="00CD57D0">
        <w:rPr>
          <w:rFonts w:ascii="Times New Roman" w:hAnsi="Times New Roman"/>
          <w:bCs/>
          <w:sz w:val="24"/>
        </w:rPr>
        <w:t xml:space="preserve">endiendo </w:t>
      </w:r>
      <w:r w:rsidR="001523A8" w:rsidRPr="00CD57D0">
        <w:rPr>
          <w:rFonts w:ascii="Times New Roman" w:hAnsi="Times New Roman"/>
          <w:bCs/>
          <w:sz w:val="24"/>
        </w:rPr>
        <w:t xml:space="preserve">a una doble esfera: </w:t>
      </w:r>
      <w:r w:rsidR="00CA682E" w:rsidRPr="00CD57D0">
        <w:rPr>
          <w:rFonts w:ascii="Times New Roman" w:hAnsi="Times New Roman"/>
          <w:bCs/>
          <w:sz w:val="24"/>
        </w:rPr>
        <w:t>1)</w:t>
      </w:r>
      <w:r w:rsidR="001523A8" w:rsidRPr="00CD57D0">
        <w:rPr>
          <w:rFonts w:ascii="Times New Roman" w:hAnsi="Times New Roman"/>
          <w:bCs/>
          <w:sz w:val="24"/>
        </w:rPr>
        <w:t xml:space="preserve"> la dignidad como parcela individual, reflejada en el respeto y la protección de derechos del ser humano; </w:t>
      </w:r>
      <w:r w:rsidR="00CA682E" w:rsidRPr="00CD57D0">
        <w:rPr>
          <w:rFonts w:ascii="Times New Roman" w:hAnsi="Times New Roman"/>
          <w:bCs/>
          <w:sz w:val="24"/>
        </w:rPr>
        <w:t>2)</w:t>
      </w:r>
      <w:r w:rsidR="001523A8" w:rsidRPr="00CD57D0">
        <w:rPr>
          <w:rFonts w:ascii="Times New Roman" w:hAnsi="Times New Roman"/>
          <w:bCs/>
          <w:sz w:val="24"/>
        </w:rPr>
        <w:t xml:space="preserve"> la dimensión colectiva, formada por las relaciones so</w:t>
      </w:r>
      <w:r w:rsidRPr="00CD57D0">
        <w:rPr>
          <w:rFonts w:ascii="Times New Roman" w:hAnsi="Times New Roman"/>
          <w:bCs/>
          <w:sz w:val="24"/>
        </w:rPr>
        <w:t>ciales, los recursos existentes y</w:t>
      </w:r>
      <w:r w:rsidR="001523A8" w:rsidRPr="00CD57D0">
        <w:rPr>
          <w:rFonts w:ascii="Times New Roman" w:hAnsi="Times New Roman"/>
          <w:bCs/>
          <w:sz w:val="24"/>
        </w:rPr>
        <w:t xml:space="preserve"> la organización política y social</w:t>
      </w:r>
      <w:r w:rsidRPr="00CD57D0">
        <w:rPr>
          <w:rFonts w:ascii="Times New Roman" w:hAnsi="Times New Roman"/>
          <w:bCs/>
          <w:sz w:val="24"/>
        </w:rPr>
        <w:t xml:space="preserve">, </w:t>
      </w:r>
      <w:r w:rsidR="001523A8" w:rsidRPr="00CD57D0">
        <w:rPr>
          <w:rFonts w:ascii="Times New Roman" w:hAnsi="Times New Roman"/>
          <w:bCs/>
          <w:sz w:val="24"/>
        </w:rPr>
        <w:t>que estará guiada por la promoción de las capacidades y alternativas de la ciudadaní</w:t>
      </w:r>
      <w:r w:rsidRPr="00CD57D0">
        <w:rPr>
          <w:rFonts w:ascii="Times New Roman" w:hAnsi="Times New Roman"/>
          <w:bCs/>
          <w:sz w:val="24"/>
        </w:rPr>
        <w:t>a. Consideramos e</w:t>
      </w:r>
      <w:r w:rsidR="001523A8" w:rsidRPr="00CD57D0">
        <w:rPr>
          <w:rFonts w:ascii="Times New Roman" w:hAnsi="Times New Roman"/>
          <w:bCs/>
          <w:sz w:val="24"/>
        </w:rPr>
        <w:t xml:space="preserve">ste último aspecto </w:t>
      </w:r>
      <w:r w:rsidRPr="00CD57D0">
        <w:rPr>
          <w:rFonts w:ascii="Times New Roman" w:hAnsi="Times New Roman"/>
          <w:bCs/>
          <w:sz w:val="24"/>
        </w:rPr>
        <w:t xml:space="preserve">como </w:t>
      </w:r>
      <w:r w:rsidR="001523A8" w:rsidRPr="00CD57D0">
        <w:rPr>
          <w:rFonts w:ascii="Times New Roman" w:hAnsi="Times New Roman"/>
          <w:bCs/>
          <w:sz w:val="24"/>
        </w:rPr>
        <w:t xml:space="preserve">una opción hacia la inclusión que permite además romper con los mitos sobre la DFI. </w:t>
      </w:r>
    </w:p>
    <w:p w14:paraId="1B4EEE38" w14:textId="3E43629D" w:rsidR="001523A8" w:rsidRPr="00CD57D0" w:rsidRDefault="00CD57D0" w:rsidP="00CD57D0">
      <w:pPr>
        <w:spacing w:line="24" w:lineRule="atLeast"/>
        <w:ind w:firstLine="709"/>
        <w:rPr>
          <w:rFonts w:ascii="Times New Roman" w:hAnsi="Times New Roman"/>
          <w:bCs/>
          <w:sz w:val="24"/>
        </w:rPr>
      </w:pPr>
      <w:r>
        <w:rPr>
          <w:rFonts w:ascii="Times New Roman" w:hAnsi="Times New Roman"/>
          <w:bCs/>
          <w:sz w:val="24"/>
        </w:rPr>
        <w:t xml:space="preserve">En definitiva, </w:t>
      </w:r>
      <w:r w:rsidR="001523A8" w:rsidRPr="00CD57D0">
        <w:rPr>
          <w:rFonts w:ascii="Times New Roman" w:hAnsi="Times New Roman"/>
          <w:bCs/>
          <w:sz w:val="24"/>
        </w:rPr>
        <w:t>de lo planteado en este artículo, se vislumbra un panorama complejo</w:t>
      </w:r>
      <w:r w:rsidR="00460C71" w:rsidRPr="00CD57D0">
        <w:rPr>
          <w:rFonts w:ascii="Times New Roman" w:hAnsi="Times New Roman"/>
          <w:bCs/>
          <w:sz w:val="24"/>
        </w:rPr>
        <w:t xml:space="preserve"> en el que múltiples opiniones e </w:t>
      </w:r>
      <w:r w:rsidR="001523A8" w:rsidRPr="00CD57D0">
        <w:rPr>
          <w:rFonts w:ascii="Times New Roman" w:hAnsi="Times New Roman"/>
          <w:bCs/>
          <w:sz w:val="24"/>
        </w:rPr>
        <w:t xml:space="preserve">intereses se enfrentan a la hora de considerar la autodeterminación de las personas con DFI. La dignidad confiere el derecho a tomar libremente decisiones sobre la propia vida. Una minoración de estas opciones de elección </w:t>
      </w:r>
      <w:r w:rsidR="00CA682E" w:rsidRPr="00CD57D0">
        <w:rPr>
          <w:rFonts w:ascii="Times New Roman" w:hAnsi="Times New Roman"/>
          <w:bCs/>
          <w:sz w:val="24"/>
        </w:rPr>
        <w:t>menoscaba</w:t>
      </w:r>
      <w:r w:rsidR="001523A8" w:rsidRPr="00CD57D0">
        <w:rPr>
          <w:rFonts w:ascii="Times New Roman" w:hAnsi="Times New Roman"/>
          <w:bCs/>
          <w:sz w:val="24"/>
        </w:rPr>
        <w:t xml:space="preserve"> claramente la dignidad de las personas con DFI. Nuestra propuesta en torno a esta discriminación paternalista desde los ámbitos familiar y social, legislativo e institucional converge hacia </w:t>
      </w:r>
      <w:r w:rsidR="00460C71" w:rsidRPr="00CD57D0">
        <w:rPr>
          <w:rFonts w:ascii="Times New Roman" w:hAnsi="Times New Roman"/>
          <w:bCs/>
          <w:sz w:val="24"/>
        </w:rPr>
        <w:t>el desarrollo</w:t>
      </w:r>
      <w:r w:rsidR="001523A8" w:rsidRPr="00CD57D0">
        <w:rPr>
          <w:rFonts w:ascii="Times New Roman" w:hAnsi="Times New Roman"/>
          <w:bCs/>
          <w:sz w:val="24"/>
        </w:rPr>
        <w:t xml:space="preserve"> de medidas dirigidas a sensibilizar sobre el derecho a decidir de todas las personas, al margen de consideraciones biológicas o médicas. Este derecho a decidir debe de implicar también el derecho a tomar decisiones polémicas, fuera de los patrones tradicionales, inclusive el derecho a equivocarse, a cometer errores, porque cada fallo nos enseña algo que necesitamos aprender.</w:t>
      </w:r>
    </w:p>
    <w:p w14:paraId="412E8413" w14:textId="3A2AE8F8" w:rsidR="00420D72" w:rsidRDefault="00460C71" w:rsidP="00CD57D0">
      <w:pPr>
        <w:spacing w:line="24" w:lineRule="atLeast"/>
        <w:ind w:firstLine="709"/>
        <w:rPr>
          <w:rFonts w:ascii="Times New Roman" w:hAnsi="Times New Roman"/>
          <w:bCs/>
          <w:sz w:val="24"/>
        </w:rPr>
      </w:pPr>
      <w:r w:rsidRPr="00CD57D0">
        <w:rPr>
          <w:rFonts w:ascii="Times New Roman" w:hAnsi="Times New Roman"/>
          <w:bCs/>
          <w:sz w:val="24"/>
        </w:rPr>
        <w:t xml:space="preserve">Finalmente, </w:t>
      </w:r>
      <w:r w:rsidR="001523A8" w:rsidRPr="00CD57D0">
        <w:rPr>
          <w:rFonts w:ascii="Times New Roman" w:hAnsi="Times New Roman"/>
          <w:bCs/>
          <w:sz w:val="24"/>
        </w:rPr>
        <w:t>con e</w:t>
      </w:r>
      <w:r w:rsidR="007804A2" w:rsidRPr="00CD57D0">
        <w:rPr>
          <w:rFonts w:ascii="Times New Roman" w:hAnsi="Times New Roman"/>
          <w:bCs/>
          <w:sz w:val="24"/>
        </w:rPr>
        <w:t>ste artículo perseguimos</w:t>
      </w:r>
      <w:r w:rsidR="001523A8" w:rsidRPr="00CD57D0">
        <w:rPr>
          <w:rFonts w:ascii="Times New Roman" w:hAnsi="Times New Roman"/>
          <w:bCs/>
          <w:sz w:val="24"/>
        </w:rPr>
        <w:t xml:space="preserve"> reavivar el debate en torno al reconocimiento efectivo de la dignidad de las personas con DFI como parte de la ciudadanía, no sólo en el espectro de la legalidad, que también, sino en el de la vida cotidiana. Para ello se han de construir nuevos patrones sociales de representación sustentados en el respeto a la diversidad que origine un cambio de calado en la sociedad.</w:t>
      </w:r>
    </w:p>
    <w:p w14:paraId="1B3833F5" w14:textId="77777777" w:rsidR="00CD57D0" w:rsidRPr="00CD57D0" w:rsidRDefault="00CD57D0" w:rsidP="00CD57D0">
      <w:pPr>
        <w:spacing w:line="24" w:lineRule="atLeast"/>
        <w:ind w:firstLine="709"/>
        <w:rPr>
          <w:rFonts w:ascii="Times New Roman" w:hAnsi="Times New Roman"/>
          <w:bCs/>
          <w:sz w:val="24"/>
        </w:rPr>
      </w:pPr>
    </w:p>
    <w:p w14:paraId="2EBE1F46" w14:textId="562E0AE1" w:rsidR="00D74FF8" w:rsidRPr="00CD57D0" w:rsidRDefault="004A6DBF" w:rsidP="006415E0">
      <w:pPr>
        <w:ind w:firstLine="0"/>
        <w:rPr>
          <w:rFonts w:ascii="Times New Roman" w:hAnsi="Times New Roman"/>
          <w:b/>
          <w:caps/>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0384F9BB" w14:textId="77777777" w:rsidR="00AA6317" w:rsidRPr="00E858BD" w:rsidRDefault="00AA6317" w:rsidP="00AA6317">
      <w:pPr>
        <w:spacing w:line="24" w:lineRule="atLeast"/>
        <w:ind w:firstLine="709"/>
        <w:rPr>
          <w:rFonts w:ascii="Times New Roman" w:hAnsi="Times New Roman"/>
          <w:sz w:val="24"/>
        </w:rPr>
      </w:pPr>
      <w:proofErr w:type="spellStart"/>
      <w:r w:rsidRPr="00E858BD">
        <w:rPr>
          <w:rFonts w:ascii="Times New Roman" w:hAnsi="Times New Roman"/>
          <w:sz w:val="24"/>
        </w:rPr>
        <w:t>Fraser</w:t>
      </w:r>
      <w:proofErr w:type="spellEnd"/>
      <w:r w:rsidRPr="00E858BD">
        <w:rPr>
          <w:rFonts w:ascii="Times New Roman" w:hAnsi="Times New Roman"/>
          <w:sz w:val="24"/>
        </w:rPr>
        <w:t xml:space="preserve">, N. (2008). La justicia social en la era de la política de identidad: redistribución, reconocimiento y participación. </w:t>
      </w:r>
      <w:r w:rsidRPr="00E858BD">
        <w:rPr>
          <w:rFonts w:ascii="Times New Roman" w:hAnsi="Times New Roman"/>
          <w:i/>
          <w:sz w:val="24"/>
        </w:rPr>
        <w:t>Revista de trabajo</w:t>
      </w:r>
      <w:r w:rsidRPr="00E858BD">
        <w:rPr>
          <w:rFonts w:ascii="Times New Roman" w:hAnsi="Times New Roman"/>
          <w:sz w:val="24"/>
        </w:rPr>
        <w:t>,</w:t>
      </w:r>
      <w:r w:rsidRPr="00E858BD">
        <w:rPr>
          <w:rFonts w:ascii="Times New Roman" w:hAnsi="Times New Roman"/>
          <w:i/>
          <w:sz w:val="24"/>
        </w:rPr>
        <w:t xml:space="preserve"> 4</w:t>
      </w:r>
      <w:r w:rsidRPr="00E858BD">
        <w:rPr>
          <w:rFonts w:ascii="Times New Roman" w:hAnsi="Times New Roman"/>
          <w:sz w:val="24"/>
        </w:rPr>
        <w:t>(6), 83-99.</w:t>
      </w:r>
    </w:p>
    <w:p w14:paraId="1F6D36CE" w14:textId="486A98FF" w:rsidR="00AA6317" w:rsidRPr="00E858BD" w:rsidRDefault="00AA6317" w:rsidP="00AA6317">
      <w:pPr>
        <w:spacing w:line="24" w:lineRule="atLeast"/>
        <w:ind w:firstLine="709"/>
        <w:rPr>
          <w:rFonts w:ascii="Times New Roman" w:hAnsi="Times New Roman"/>
          <w:sz w:val="24"/>
        </w:rPr>
      </w:pPr>
      <w:r w:rsidRPr="00E858BD">
        <w:rPr>
          <w:rFonts w:ascii="Times New Roman" w:hAnsi="Times New Roman"/>
          <w:sz w:val="24"/>
        </w:rPr>
        <w:t>Gobierno de España. (2006). Ley, 39/2006, de 14 de diciembre, de Promoción de la Autonomía Personal y Atención a las personas en situación de dependencia. En BOE, 299, de 15 de diciembre de 2006, 44142-44156.</w:t>
      </w:r>
    </w:p>
    <w:p w14:paraId="3BDC3555" w14:textId="67EF0C96" w:rsidR="00AA6317" w:rsidRPr="00E858BD" w:rsidRDefault="00AA6317" w:rsidP="00AA6317">
      <w:pPr>
        <w:spacing w:line="24" w:lineRule="atLeast"/>
        <w:ind w:firstLine="709"/>
        <w:rPr>
          <w:rFonts w:ascii="Times New Roman" w:hAnsi="Times New Roman"/>
          <w:sz w:val="24"/>
        </w:rPr>
      </w:pPr>
      <w:r w:rsidRPr="00E858BD">
        <w:rPr>
          <w:rFonts w:ascii="Times New Roman" w:hAnsi="Times New Roman"/>
          <w:sz w:val="24"/>
        </w:rPr>
        <w:t xml:space="preserve">Gobierno de España. (2011, 28 de enero). Ley Orgánica 3/2011, de 28 de enero, del Régimen Electoral General. En BOE núm. 25, de 29 de enero de 2011, páginas 9504 a 9523. </w:t>
      </w:r>
      <w:bookmarkStart w:id="5" w:name="_GoBack"/>
      <w:bookmarkEnd w:id="5"/>
    </w:p>
    <w:p w14:paraId="09F6D613" w14:textId="479CE0B8" w:rsidR="00AA6317" w:rsidRDefault="00AA6317" w:rsidP="00AA6317">
      <w:pPr>
        <w:spacing w:line="24" w:lineRule="atLeast"/>
        <w:ind w:firstLine="709"/>
        <w:rPr>
          <w:rFonts w:ascii="Times New Roman" w:hAnsi="Times New Roman"/>
          <w:sz w:val="24"/>
        </w:rPr>
      </w:pPr>
      <w:r w:rsidRPr="00E858BD">
        <w:rPr>
          <w:rFonts w:ascii="Times New Roman" w:hAnsi="Times New Roman"/>
          <w:sz w:val="24"/>
        </w:rPr>
        <w:t xml:space="preserve">Guzmán, F., Toboso, M. y Cabrero, J. R. (2010). Fundamentos éticos para la promoción de la autonomía: hacia una ética de la interdependencia. </w:t>
      </w:r>
      <w:r w:rsidR="002520D1">
        <w:rPr>
          <w:rFonts w:ascii="Times New Roman" w:hAnsi="Times New Roman"/>
          <w:i/>
          <w:sz w:val="24"/>
        </w:rPr>
        <w:t>Alternativas: Cuadernos de Trabajo S</w:t>
      </w:r>
      <w:r w:rsidRPr="00E858BD">
        <w:rPr>
          <w:rFonts w:ascii="Times New Roman" w:hAnsi="Times New Roman"/>
          <w:i/>
          <w:sz w:val="24"/>
        </w:rPr>
        <w:t>ocial</w:t>
      </w:r>
      <w:r w:rsidRPr="00E858BD">
        <w:rPr>
          <w:rFonts w:ascii="Times New Roman" w:hAnsi="Times New Roman"/>
          <w:sz w:val="24"/>
        </w:rPr>
        <w:t>, (17), 45-62.</w:t>
      </w:r>
    </w:p>
    <w:p w14:paraId="4E69A7FF" w14:textId="7E06EDB5" w:rsidR="00CE0CDE" w:rsidRPr="00E858BD" w:rsidRDefault="00AA6317" w:rsidP="00CE0CDE">
      <w:pPr>
        <w:spacing w:line="24" w:lineRule="atLeast"/>
        <w:ind w:firstLine="709"/>
        <w:rPr>
          <w:rFonts w:ascii="Times New Roman" w:hAnsi="Times New Roman"/>
          <w:sz w:val="24"/>
        </w:rPr>
      </w:pPr>
      <w:r w:rsidRPr="00E858BD">
        <w:rPr>
          <w:rFonts w:ascii="Times New Roman" w:hAnsi="Times New Roman"/>
          <w:sz w:val="24"/>
        </w:rPr>
        <w:t>López de la Vieja, M. T. (2005). Dignidad, igualdad. La ‘buena’</w:t>
      </w:r>
      <w:r w:rsidR="002520D1">
        <w:rPr>
          <w:rFonts w:ascii="Times New Roman" w:hAnsi="Times New Roman"/>
          <w:sz w:val="24"/>
        </w:rPr>
        <w:t xml:space="preserve"> </w:t>
      </w:r>
      <w:r w:rsidRPr="00E858BD">
        <w:rPr>
          <w:rFonts w:ascii="Times New Roman" w:hAnsi="Times New Roman"/>
          <w:sz w:val="24"/>
        </w:rPr>
        <w:t>política europea”. Ciudadanos de Europa. En</w:t>
      </w:r>
      <w:r w:rsidR="002520D1">
        <w:rPr>
          <w:rFonts w:ascii="Times New Roman" w:hAnsi="Times New Roman"/>
          <w:sz w:val="24"/>
        </w:rPr>
        <w:t xml:space="preserve">  M. T. López (coord.), </w:t>
      </w:r>
      <w:r w:rsidRPr="002520D1">
        <w:rPr>
          <w:rFonts w:ascii="Times New Roman" w:hAnsi="Times New Roman"/>
          <w:i/>
          <w:sz w:val="24"/>
        </w:rPr>
        <w:t>Derechos fundamentales en la Unión Europea</w:t>
      </w:r>
      <w:r w:rsidR="002520D1">
        <w:rPr>
          <w:rFonts w:ascii="Times New Roman" w:hAnsi="Times New Roman"/>
          <w:sz w:val="24"/>
        </w:rPr>
        <w:t xml:space="preserve"> (</w:t>
      </w:r>
      <w:proofErr w:type="spellStart"/>
      <w:r w:rsidR="002520D1">
        <w:rPr>
          <w:rFonts w:ascii="Times New Roman" w:hAnsi="Times New Roman"/>
          <w:sz w:val="24"/>
        </w:rPr>
        <w:t>pp</w:t>
      </w:r>
      <w:proofErr w:type="spellEnd"/>
      <w:r w:rsidR="002520D1">
        <w:rPr>
          <w:rFonts w:ascii="Times New Roman" w:hAnsi="Times New Roman"/>
          <w:sz w:val="24"/>
        </w:rPr>
        <w:t xml:space="preserve"> 79-103). </w:t>
      </w:r>
      <w:r w:rsidRPr="00E858BD">
        <w:rPr>
          <w:rFonts w:ascii="Times New Roman" w:hAnsi="Times New Roman"/>
          <w:sz w:val="24"/>
        </w:rPr>
        <w:t>Madri</w:t>
      </w:r>
      <w:r w:rsidR="002520D1">
        <w:rPr>
          <w:rFonts w:ascii="Times New Roman" w:hAnsi="Times New Roman"/>
          <w:sz w:val="24"/>
        </w:rPr>
        <w:t>d: Biblioteca Nueva.</w:t>
      </w:r>
    </w:p>
    <w:p w14:paraId="14D2F1CD" w14:textId="6865DC91" w:rsidR="00AA6317" w:rsidRPr="00E858BD" w:rsidRDefault="0013613B" w:rsidP="00AA6317">
      <w:pPr>
        <w:spacing w:line="24" w:lineRule="atLeast"/>
        <w:ind w:firstLine="709"/>
        <w:rPr>
          <w:rFonts w:ascii="Times New Roman" w:hAnsi="Times New Roman"/>
          <w:sz w:val="24"/>
        </w:rPr>
      </w:pPr>
      <w:r w:rsidRPr="00E858BD">
        <w:rPr>
          <w:rFonts w:ascii="Times New Roman" w:hAnsi="Times New Roman"/>
          <w:sz w:val="24"/>
        </w:rPr>
        <w:lastRenderedPageBreak/>
        <w:t>Marshall, T. H., y</w:t>
      </w:r>
      <w:r w:rsidR="00AA6317" w:rsidRPr="00E858BD">
        <w:rPr>
          <w:rFonts w:ascii="Times New Roman" w:hAnsi="Times New Roman"/>
          <w:sz w:val="24"/>
        </w:rPr>
        <w:t xml:space="preserve"> </w:t>
      </w:r>
      <w:proofErr w:type="spellStart"/>
      <w:r w:rsidR="00AA6317" w:rsidRPr="00E858BD">
        <w:rPr>
          <w:rFonts w:ascii="Times New Roman" w:hAnsi="Times New Roman"/>
          <w:sz w:val="24"/>
        </w:rPr>
        <w:t>Bottomore</w:t>
      </w:r>
      <w:proofErr w:type="spellEnd"/>
      <w:r w:rsidR="00AA6317" w:rsidRPr="00E858BD">
        <w:rPr>
          <w:rFonts w:ascii="Times New Roman" w:hAnsi="Times New Roman"/>
          <w:sz w:val="24"/>
        </w:rPr>
        <w:t xml:space="preserve">, T. B. (1998). </w:t>
      </w:r>
      <w:r w:rsidR="00AA6317" w:rsidRPr="002520D1">
        <w:rPr>
          <w:rFonts w:ascii="Times New Roman" w:hAnsi="Times New Roman"/>
          <w:i/>
          <w:sz w:val="24"/>
        </w:rPr>
        <w:t>Ciudadanía y clase social</w:t>
      </w:r>
      <w:r w:rsidR="00AA6317" w:rsidRPr="00E858BD">
        <w:rPr>
          <w:rFonts w:ascii="Times New Roman" w:hAnsi="Times New Roman"/>
          <w:sz w:val="24"/>
        </w:rPr>
        <w:t xml:space="preserve">. </w:t>
      </w:r>
      <w:r w:rsidR="002520D1">
        <w:rPr>
          <w:rFonts w:ascii="Times New Roman" w:hAnsi="Times New Roman"/>
          <w:sz w:val="24"/>
        </w:rPr>
        <w:t xml:space="preserve">Madrid: </w:t>
      </w:r>
      <w:r w:rsidR="00AA6317" w:rsidRPr="00E858BD">
        <w:rPr>
          <w:rFonts w:ascii="Times New Roman" w:hAnsi="Times New Roman"/>
          <w:sz w:val="24"/>
        </w:rPr>
        <w:t>Alianza Editorial.</w:t>
      </w:r>
    </w:p>
    <w:p w14:paraId="7B930A67" w14:textId="6ADA47A4" w:rsidR="00AA6317" w:rsidRPr="00E858BD" w:rsidRDefault="00AA6317" w:rsidP="00AA6317">
      <w:pPr>
        <w:spacing w:line="24" w:lineRule="atLeast"/>
        <w:ind w:firstLine="709"/>
        <w:rPr>
          <w:rFonts w:ascii="Times New Roman" w:hAnsi="Times New Roman"/>
          <w:sz w:val="24"/>
          <w:lang w:val="en-US"/>
        </w:rPr>
      </w:pPr>
      <w:proofErr w:type="spellStart"/>
      <w:r w:rsidRPr="00E858BD">
        <w:rPr>
          <w:rFonts w:ascii="Times New Roman" w:hAnsi="Times New Roman"/>
          <w:sz w:val="24"/>
        </w:rPr>
        <w:t>Nussbaum</w:t>
      </w:r>
      <w:proofErr w:type="spellEnd"/>
      <w:r w:rsidRPr="00E858BD">
        <w:rPr>
          <w:rFonts w:ascii="Times New Roman" w:hAnsi="Times New Roman"/>
          <w:sz w:val="24"/>
        </w:rPr>
        <w:t xml:space="preserve">, M. C. (2006). Las fronteras de la justicia: consideraciones sobre la exclusión. </w:t>
      </w:r>
      <w:proofErr w:type="spellStart"/>
      <w:r w:rsidRPr="00E858BD">
        <w:rPr>
          <w:rFonts w:ascii="Times New Roman" w:hAnsi="Times New Roman"/>
          <w:sz w:val="24"/>
          <w:lang w:val="en-US"/>
        </w:rPr>
        <w:t>Paidós</w:t>
      </w:r>
      <w:proofErr w:type="spellEnd"/>
      <w:r w:rsidRPr="00E858BD">
        <w:rPr>
          <w:rFonts w:ascii="Times New Roman" w:hAnsi="Times New Roman"/>
          <w:sz w:val="24"/>
          <w:lang w:val="en-US"/>
        </w:rPr>
        <w:t>.</w:t>
      </w:r>
    </w:p>
    <w:p w14:paraId="530315D1" w14:textId="5FA0BC04" w:rsidR="00AA6317" w:rsidRPr="00E858BD" w:rsidRDefault="0013613B" w:rsidP="00AA6317">
      <w:pPr>
        <w:spacing w:line="24" w:lineRule="atLeast"/>
        <w:ind w:firstLine="709"/>
        <w:rPr>
          <w:rFonts w:ascii="Times New Roman" w:hAnsi="Times New Roman"/>
          <w:sz w:val="24"/>
        </w:rPr>
      </w:pPr>
      <w:r w:rsidRPr="00E858BD">
        <w:rPr>
          <w:rFonts w:ascii="Times New Roman" w:hAnsi="Times New Roman"/>
          <w:noProof/>
          <w:sz w:val="24"/>
          <w:lang w:val="en-US"/>
        </w:rPr>
        <w:t>Oliver, M., y</w:t>
      </w:r>
      <w:r w:rsidR="00AA6317" w:rsidRPr="00E858BD">
        <w:rPr>
          <w:rFonts w:ascii="Times New Roman" w:hAnsi="Times New Roman"/>
          <w:noProof/>
          <w:sz w:val="24"/>
          <w:lang w:val="en-US"/>
        </w:rPr>
        <w:t xml:space="preserve"> Bochel, H. M. (1991). The politics of disablement. </w:t>
      </w:r>
      <w:r w:rsidR="00AA6317" w:rsidRPr="00E858BD">
        <w:rPr>
          <w:rFonts w:ascii="Times New Roman" w:hAnsi="Times New Roman"/>
          <w:i/>
          <w:noProof/>
          <w:sz w:val="24"/>
        </w:rPr>
        <w:t>International Journal of Rehabilitation Research</w:t>
      </w:r>
      <w:r w:rsidR="00AA6317" w:rsidRPr="00E858BD">
        <w:rPr>
          <w:rFonts w:ascii="Times New Roman" w:hAnsi="Times New Roman"/>
          <w:noProof/>
          <w:sz w:val="24"/>
        </w:rPr>
        <w:t>, 14(2), 185.</w:t>
      </w:r>
    </w:p>
    <w:p w14:paraId="3868CB44" w14:textId="77BE7664" w:rsidR="00AA6317" w:rsidRPr="00E858BD" w:rsidRDefault="0013613B" w:rsidP="00AA6317">
      <w:pPr>
        <w:spacing w:line="24" w:lineRule="atLeast"/>
        <w:ind w:firstLine="709"/>
        <w:rPr>
          <w:rFonts w:ascii="Times New Roman" w:hAnsi="Times New Roman"/>
          <w:noProof/>
          <w:sz w:val="24"/>
        </w:rPr>
      </w:pPr>
      <w:r w:rsidRPr="00E858BD">
        <w:rPr>
          <w:rFonts w:ascii="Times New Roman" w:hAnsi="Times New Roman"/>
          <w:noProof/>
          <w:sz w:val="24"/>
        </w:rPr>
        <w:t>ONU</w:t>
      </w:r>
      <w:r w:rsidR="00AA6317" w:rsidRPr="00E858BD">
        <w:rPr>
          <w:rFonts w:ascii="Times New Roman" w:hAnsi="Times New Roman"/>
          <w:noProof/>
          <w:sz w:val="24"/>
        </w:rPr>
        <w:t xml:space="preserve">. (2008). Declaración Universal de los Derechos Humanos, </w:t>
      </w:r>
      <w:r w:rsidR="00AA6317" w:rsidRPr="00E858BD">
        <w:rPr>
          <w:rFonts w:ascii="Times New Roman" w:hAnsi="Times New Roman"/>
          <w:i/>
          <w:noProof/>
          <w:sz w:val="24"/>
        </w:rPr>
        <w:t>United Nations. Art. 22</w:t>
      </w:r>
      <w:r w:rsidR="00AA6317" w:rsidRPr="00E858BD">
        <w:rPr>
          <w:rFonts w:ascii="Times New Roman" w:hAnsi="Times New Roman"/>
          <w:noProof/>
          <w:sz w:val="24"/>
        </w:rPr>
        <w:t xml:space="preserve"> </w:t>
      </w:r>
    </w:p>
    <w:p w14:paraId="274ACF77" w14:textId="2E3C9912" w:rsidR="00AA6317" w:rsidRPr="00E858BD" w:rsidRDefault="0013613B" w:rsidP="00AA6317">
      <w:pPr>
        <w:spacing w:line="24" w:lineRule="atLeast"/>
        <w:ind w:firstLine="709"/>
        <w:rPr>
          <w:rFonts w:ascii="Times New Roman" w:hAnsi="Times New Roman"/>
          <w:sz w:val="24"/>
        </w:rPr>
      </w:pPr>
      <w:r w:rsidRPr="00E858BD">
        <w:rPr>
          <w:rFonts w:ascii="Times New Roman" w:hAnsi="Times New Roman"/>
          <w:noProof/>
          <w:sz w:val="24"/>
        </w:rPr>
        <w:t>OMS</w:t>
      </w:r>
      <w:r w:rsidR="00AA6317" w:rsidRPr="00E858BD">
        <w:rPr>
          <w:rFonts w:ascii="Times New Roman" w:hAnsi="Times New Roman"/>
          <w:noProof/>
          <w:sz w:val="24"/>
        </w:rPr>
        <w:t xml:space="preserve"> (2001). </w:t>
      </w:r>
      <w:r w:rsidR="00AA6317" w:rsidRPr="002520D1">
        <w:rPr>
          <w:rFonts w:ascii="Times New Roman" w:hAnsi="Times New Roman"/>
          <w:i/>
          <w:noProof/>
          <w:sz w:val="24"/>
        </w:rPr>
        <w:t>Clasificacion internacional del funcionamiento, de la discapacidad y de la salud (CIF)</w:t>
      </w:r>
      <w:r w:rsidR="00AA6317" w:rsidRPr="00E858BD">
        <w:rPr>
          <w:rFonts w:ascii="Times New Roman" w:hAnsi="Times New Roman"/>
          <w:noProof/>
          <w:sz w:val="24"/>
        </w:rPr>
        <w:t>. Madrid: IMSERSO.</w:t>
      </w:r>
    </w:p>
    <w:p w14:paraId="7C05C0F3" w14:textId="1F80E3D4" w:rsidR="00AA6317" w:rsidRPr="00E858BD" w:rsidRDefault="00AA6317" w:rsidP="00AA6317">
      <w:pPr>
        <w:spacing w:line="24" w:lineRule="atLeast"/>
        <w:ind w:firstLine="709"/>
        <w:rPr>
          <w:rFonts w:ascii="Times New Roman" w:hAnsi="Times New Roman"/>
          <w:noProof/>
          <w:sz w:val="24"/>
        </w:rPr>
      </w:pPr>
      <w:r w:rsidRPr="00E858BD">
        <w:rPr>
          <w:rFonts w:ascii="Times New Roman" w:hAnsi="Times New Roman"/>
          <w:noProof/>
          <w:sz w:val="24"/>
        </w:rPr>
        <w:t>Palacios, A y Romañach, J. (2008) “El modelo de la diversidad: una nueva visión de la bioética desde la perspectiva de las personas con diversidad func</w:t>
      </w:r>
      <w:r w:rsidR="002520D1">
        <w:rPr>
          <w:rFonts w:ascii="Times New Roman" w:hAnsi="Times New Roman"/>
          <w:noProof/>
          <w:sz w:val="24"/>
        </w:rPr>
        <w:t>ional (discapacidad)”. En</w:t>
      </w:r>
      <w:r w:rsidRPr="00E858BD">
        <w:rPr>
          <w:rFonts w:ascii="Times New Roman" w:hAnsi="Times New Roman"/>
          <w:noProof/>
          <w:sz w:val="24"/>
        </w:rPr>
        <w:t xml:space="preserve"> T</w:t>
      </w:r>
      <w:r w:rsidR="002520D1">
        <w:rPr>
          <w:rFonts w:ascii="Times New Roman" w:hAnsi="Times New Roman"/>
          <w:noProof/>
          <w:sz w:val="24"/>
        </w:rPr>
        <w:t xml:space="preserve"> Ausín</w:t>
      </w:r>
      <w:r w:rsidRPr="00E858BD">
        <w:rPr>
          <w:rFonts w:ascii="Times New Roman" w:hAnsi="Times New Roman"/>
          <w:noProof/>
          <w:sz w:val="24"/>
        </w:rPr>
        <w:t xml:space="preserve">. y </w:t>
      </w:r>
      <w:r w:rsidR="002520D1">
        <w:rPr>
          <w:rFonts w:ascii="Times New Roman" w:hAnsi="Times New Roman"/>
          <w:noProof/>
          <w:sz w:val="24"/>
        </w:rPr>
        <w:t xml:space="preserve">R. </w:t>
      </w:r>
      <w:r w:rsidRPr="00E858BD">
        <w:rPr>
          <w:rFonts w:ascii="Times New Roman" w:hAnsi="Times New Roman"/>
          <w:noProof/>
          <w:sz w:val="24"/>
        </w:rPr>
        <w:t>Aramayo</w:t>
      </w:r>
      <w:r w:rsidR="002520D1">
        <w:rPr>
          <w:rFonts w:ascii="Times New Roman" w:hAnsi="Times New Roman"/>
          <w:noProof/>
          <w:sz w:val="24"/>
        </w:rPr>
        <w:t xml:space="preserve"> </w:t>
      </w:r>
      <w:r w:rsidRPr="00E858BD">
        <w:rPr>
          <w:rFonts w:ascii="Times New Roman" w:hAnsi="Times New Roman"/>
          <w:noProof/>
          <w:sz w:val="24"/>
        </w:rPr>
        <w:t>(eds.)</w:t>
      </w:r>
      <w:r w:rsidR="002520D1">
        <w:rPr>
          <w:rFonts w:ascii="Times New Roman" w:hAnsi="Times New Roman"/>
          <w:noProof/>
          <w:sz w:val="24"/>
        </w:rPr>
        <w:t>,</w:t>
      </w:r>
      <w:r w:rsidRPr="00E858BD">
        <w:rPr>
          <w:rFonts w:ascii="Times New Roman" w:hAnsi="Times New Roman"/>
          <w:noProof/>
          <w:sz w:val="24"/>
        </w:rPr>
        <w:t xml:space="preserve"> </w:t>
      </w:r>
      <w:r w:rsidRPr="002520D1">
        <w:rPr>
          <w:rFonts w:ascii="Times New Roman" w:hAnsi="Times New Roman"/>
          <w:i/>
          <w:noProof/>
          <w:sz w:val="24"/>
        </w:rPr>
        <w:t>Interdependencia. Del bienestar a la dignidad.</w:t>
      </w:r>
      <w:r w:rsidRPr="00E858BD">
        <w:rPr>
          <w:rFonts w:ascii="Times New Roman" w:hAnsi="Times New Roman"/>
          <w:noProof/>
          <w:sz w:val="24"/>
        </w:rPr>
        <w:t xml:space="preserve"> Madrid: Plaza y Valdés.</w:t>
      </w:r>
    </w:p>
    <w:p w14:paraId="2E358356" w14:textId="1ABAF994" w:rsidR="00AA6317" w:rsidRPr="00E858BD" w:rsidRDefault="0013613B" w:rsidP="00460C71">
      <w:pPr>
        <w:spacing w:line="24" w:lineRule="atLeast"/>
        <w:ind w:firstLine="709"/>
        <w:rPr>
          <w:rFonts w:ascii="Times New Roman" w:hAnsi="Times New Roman"/>
          <w:sz w:val="32"/>
          <w:lang w:val="en-US"/>
        </w:rPr>
      </w:pPr>
      <w:r w:rsidRPr="00E858BD">
        <w:rPr>
          <w:rFonts w:ascii="Times New Roman" w:eastAsia="Calibri" w:hAnsi="Times New Roman"/>
          <w:color w:val="222222"/>
          <w:sz w:val="24"/>
          <w:szCs w:val="20"/>
          <w:shd w:val="clear" w:color="auto" w:fill="FFFFFF"/>
          <w:lang w:eastAsia="en-US"/>
        </w:rPr>
        <w:t xml:space="preserve">Parsons, M. B., </w:t>
      </w:r>
      <w:proofErr w:type="spellStart"/>
      <w:r w:rsidRPr="00E858BD">
        <w:rPr>
          <w:rFonts w:ascii="Times New Roman" w:eastAsia="Calibri" w:hAnsi="Times New Roman"/>
          <w:color w:val="222222"/>
          <w:sz w:val="24"/>
          <w:szCs w:val="20"/>
          <w:shd w:val="clear" w:color="auto" w:fill="FFFFFF"/>
          <w:lang w:eastAsia="en-US"/>
        </w:rPr>
        <w:t>McCarn</w:t>
      </w:r>
      <w:proofErr w:type="spellEnd"/>
      <w:r w:rsidRPr="00E858BD">
        <w:rPr>
          <w:rFonts w:ascii="Times New Roman" w:eastAsia="Calibri" w:hAnsi="Times New Roman"/>
          <w:color w:val="222222"/>
          <w:sz w:val="24"/>
          <w:szCs w:val="20"/>
          <w:shd w:val="clear" w:color="auto" w:fill="FFFFFF"/>
          <w:lang w:eastAsia="en-US"/>
        </w:rPr>
        <w:t>, J. E., y</w:t>
      </w:r>
      <w:r w:rsidR="00AA6317" w:rsidRPr="00E858BD">
        <w:rPr>
          <w:rFonts w:ascii="Times New Roman" w:eastAsia="Calibri" w:hAnsi="Times New Roman"/>
          <w:color w:val="222222"/>
          <w:sz w:val="24"/>
          <w:szCs w:val="20"/>
          <w:shd w:val="clear" w:color="auto" w:fill="FFFFFF"/>
          <w:lang w:eastAsia="en-US"/>
        </w:rPr>
        <w:t xml:space="preserve"> </w:t>
      </w:r>
      <w:proofErr w:type="spellStart"/>
      <w:r w:rsidR="00AA6317" w:rsidRPr="00E858BD">
        <w:rPr>
          <w:rFonts w:ascii="Times New Roman" w:eastAsia="Calibri" w:hAnsi="Times New Roman"/>
          <w:color w:val="222222"/>
          <w:sz w:val="24"/>
          <w:szCs w:val="20"/>
          <w:shd w:val="clear" w:color="auto" w:fill="FFFFFF"/>
          <w:lang w:eastAsia="en-US"/>
        </w:rPr>
        <w:t>Reid</w:t>
      </w:r>
      <w:proofErr w:type="spellEnd"/>
      <w:r w:rsidR="00AA6317" w:rsidRPr="00E858BD">
        <w:rPr>
          <w:rFonts w:ascii="Times New Roman" w:eastAsia="Calibri" w:hAnsi="Times New Roman"/>
          <w:color w:val="222222"/>
          <w:sz w:val="24"/>
          <w:szCs w:val="20"/>
          <w:shd w:val="clear" w:color="auto" w:fill="FFFFFF"/>
          <w:lang w:eastAsia="en-US"/>
        </w:rPr>
        <w:t xml:space="preserve">, D. H. (1993). </w:t>
      </w:r>
      <w:r w:rsidR="00AA6317" w:rsidRPr="00E858BD">
        <w:rPr>
          <w:rFonts w:ascii="Times New Roman" w:eastAsia="Calibri" w:hAnsi="Times New Roman"/>
          <w:color w:val="222222"/>
          <w:sz w:val="24"/>
          <w:szCs w:val="20"/>
          <w:shd w:val="clear" w:color="auto" w:fill="FFFFFF"/>
          <w:lang w:val="en-US" w:eastAsia="en-US"/>
        </w:rPr>
        <w:t>Evaluating and increasing meal-related choices throughout a service setting for people with severe disabilities. </w:t>
      </w:r>
      <w:r w:rsidR="00AA6317" w:rsidRPr="00E858BD">
        <w:rPr>
          <w:rFonts w:ascii="Times New Roman" w:eastAsia="Calibri" w:hAnsi="Times New Roman"/>
          <w:i/>
          <w:iCs/>
          <w:color w:val="222222"/>
          <w:sz w:val="24"/>
          <w:szCs w:val="20"/>
          <w:shd w:val="clear" w:color="auto" w:fill="FFFFFF"/>
          <w:lang w:val="en-US" w:eastAsia="en-US"/>
        </w:rPr>
        <w:t>Journal of the Association for Persons with Severe Handicaps</w:t>
      </w:r>
      <w:r w:rsidR="00AA6317" w:rsidRPr="00E858BD">
        <w:rPr>
          <w:rFonts w:ascii="Times New Roman" w:eastAsia="Calibri" w:hAnsi="Times New Roman"/>
          <w:color w:val="222222"/>
          <w:sz w:val="24"/>
          <w:szCs w:val="20"/>
          <w:shd w:val="clear" w:color="auto" w:fill="FFFFFF"/>
          <w:lang w:val="en-US" w:eastAsia="en-US"/>
        </w:rPr>
        <w:t>, </w:t>
      </w:r>
      <w:r w:rsidR="00AA6317" w:rsidRPr="00E858BD">
        <w:rPr>
          <w:rFonts w:ascii="Times New Roman" w:eastAsia="Calibri" w:hAnsi="Times New Roman"/>
          <w:i/>
          <w:iCs/>
          <w:color w:val="222222"/>
          <w:sz w:val="24"/>
          <w:szCs w:val="20"/>
          <w:shd w:val="clear" w:color="auto" w:fill="FFFFFF"/>
          <w:lang w:val="en-US" w:eastAsia="en-US"/>
        </w:rPr>
        <w:t>18</w:t>
      </w:r>
      <w:r w:rsidR="00AA6317" w:rsidRPr="00E858BD">
        <w:rPr>
          <w:rFonts w:ascii="Times New Roman" w:eastAsia="Calibri" w:hAnsi="Times New Roman"/>
          <w:color w:val="222222"/>
          <w:sz w:val="24"/>
          <w:szCs w:val="20"/>
          <w:shd w:val="clear" w:color="auto" w:fill="FFFFFF"/>
          <w:lang w:val="en-US" w:eastAsia="en-US"/>
        </w:rPr>
        <w:t>(4), 253-260.</w:t>
      </w:r>
    </w:p>
    <w:p w14:paraId="55FC3C54" w14:textId="2602D7E3" w:rsidR="00AA6317" w:rsidRPr="00E858BD" w:rsidRDefault="00B053D0" w:rsidP="00AA6317">
      <w:pPr>
        <w:spacing w:line="24" w:lineRule="atLeast"/>
        <w:ind w:firstLine="709"/>
        <w:rPr>
          <w:rFonts w:ascii="Times New Roman" w:hAnsi="Times New Roman"/>
          <w:sz w:val="32"/>
          <w:lang w:val="en-US"/>
        </w:rPr>
      </w:pPr>
      <w:r>
        <w:rPr>
          <w:rFonts w:ascii="Times New Roman" w:eastAsia="Calibri" w:hAnsi="Times New Roman"/>
          <w:color w:val="222222"/>
          <w:sz w:val="24"/>
          <w:szCs w:val="20"/>
          <w:shd w:val="clear" w:color="auto" w:fill="FFFFFF"/>
          <w:lang w:val="en-US" w:eastAsia="en-US"/>
        </w:rPr>
        <w:t xml:space="preserve">Peterson, C. </w:t>
      </w:r>
      <w:r w:rsidR="00AA6317" w:rsidRPr="00E858BD">
        <w:rPr>
          <w:rFonts w:ascii="Times New Roman" w:eastAsia="Calibri" w:hAnsi="Times New Roman"/>
          <w:color w:val="222222"/>
          <w:sz w:val="24"/>
          <w:szCs w:val="20"/>
          <w:shd w:val="clear" w:color="auto" w:fill="FFFFFF"/>
          <w:lang w:val="en-US" w:eastAsia="en-US"/>
        </w:rPr>
        <w:t>C. (2013). </w:t>
      </w:r>
      <w:r w:rsidR="00AA6317" w:rsidRPr="00E858BD">
        <w:rPr>
          <w:rFonts w:ascii="Times New Roman" w:eastAsia="Calibri" w:hAnsi="Times New Roman"/>
          <w:i/>
          <w:iCs/>
          <w:color w:val="222222"/>
          <w:sz w:val="24"/>
          <w:szCs w:val="20"/>
          <w:shd w:val="clear" w:color="auto" w:fill="FFFFFF"/>
          <w:lang w:val="en-US" w:eastAsia="en-US"/>
        </w:rPr>
        <w:t>Looking forward through the lifespan: developmental psychology</w:t>
      </w:r>
      <w:r w:rsidR="00AA6317" w:rsidRPr="00E858BD">
        <w:rPr>
          <w:rFonts w:ascii="Times New Roman" w:eastAsia="Calibri" w:hAnsi="Times New Roman"/>
          <w:color w:val="222222"/>
          <w:sz w:val="24"/>
          <w:szCs w:val="20"/>
          <w:shd w:val="clear" w:color="auto" w:fill="FFFFFF"/>
          <w:lang w:val="en-US" w:eastAsia="en-US"/>
        </w:rPr>
        <w:t>. Pearson Higher Education AU.</w:t>
      </w:r>
    </w:p>
    <w:p w14:paraId="3A7FF306" w14:textId="3B42A8EF" w:rsidR="00AA6317" w:rsidRPr="00E858BD" w:rsidRDefault="0013613B" w:rsidP="00AA6317">
      <w:pPr>
        <w:spacing w:line="24" w:lineRule="atLeast"/>
        <w:ind w:firstLine="709"/>
        <w:rPr>
          <w:rFonts w:ascii="Times New Roman" w:hAnsi="Times New Roman"/>
          <w:sz w:val="32"/>
          <w:lang w:val="en-US"/>
        </w:rPr>
      </w:pPr>
      <w:proofErr w:type="spellStart"/>
      <w:r w:rsidRPr="00E858BD">
        <w:rPr>
          <w:rFonts w:ascii="Times New Roman" w:eastAsia="Calibri" w:hAnsi="Times New Roman"/>
          <w:color w:val="222222"/>
          <w:sz w:val="24"/>
          <w:szCs w:val="20"/>
          <w:shd w:val="clear" w:color="auto" w:fill="FFFFFF"/>
          <w:lang w:eastAsia="en-US"/>
        </w:rPr>
        <w:t>Sands</w:t>
      </w:r>
      <w:proofErr w:type="spellEnd"/>
      <w:r w:rsidRPr="00E858BD">
        <w:rPr>
          <w:rFonts w:ascii="Times New Roman" w:eastAsia="Calibri" w:hAnsi="Times New Roman"/>
          <w:color w:val="222222"/>
          <w:sz w:val="24"/>
          <w:szCs w:val="20"/>
          <w:shd w:val="clear" w:color="auto" w:fill="FFFFFF"/>
          <w:lang w:eastAsia="en-US"/>
        </w:rPr>
        <w:t>, D. J., y</w:t>
      </w:r>
      <w:r w:rsidR="00AA6317" w:rsidRPr="00E858BD">
        <w:rPr>
          <w:rFonts w:ascii="Times New Roman" w:eastAsia="Calibri" w:hAnsi="Times New Roman"/>
          <w:color w:val="222222"/>
          <w:sz w:val="24"/>
          <w:szCs w:val="20"/>
          <w:shd w:val="clear" w:color="auto" w:fill="FFFFFF"/>
          <w:lang w:eastAsia="en-US"/>
        </w:rPr>
        <w:t xml:space="preserve"> </w:t>
      </w:r>
      <w:proofErr w:type="spellStart"/>
      <w:r w:rsidR="00AA6317" w:rsidRPr="00E858BD">
        <w:rPr>
          <w:rFonts w:ascii="Times New Roman" w:eastAsia="Calibri" w:hAnsi="Times New Roman"/>
          <w:color w:val="222222"/>
          <w:sz w:val="24"/>
          <w:szCs w:val="20"/>
          <w:shd w:val="clear" w:color="auto" w:fill="FFFFFF"/>
          <w:lang w:eastAsia="en-US"/>
        </w:rPr>
        <w:t>Kozleski</w:t>
      </w:r>
      <w:proofErr w:type="spellEnd"/>
      <w:r w:rsidR="00AA6317" w:rsidRPr="00E858BD">
        <w:rPr>
          <w:rFonts w:ascii="Times New Roman" w:eastAsia="Calibri" w:hAnsi="Times New Roman"/>
          <w:color w:val="222222"/>
          <w:sz w:val="24"/>
          <w:szCs w:val="20"/>
          <w:shd w:val="clear" w:color="auto" w:fill="FFFFFF"/>
          <w:lang w:eastAsia="en-US"/>
        </w:rPr>
        <w:t xml:space="preserve">, E. B. (1994). </w:t>
      </w:r>
      <w:r w:rsidR="00AA6317" w:rsidRPr="00E858BD">
        <w:rPr>
          <w:rFonts w:ascii="Times New Roman" w:eastAsia="Calibri" w:hAnsi="Times New Roman"/>
          <w:color w:val="222222"/>
          <w:sz w:val="24"/>
          <w:szCs w:val="20"/>
          <w:shd w:val="clear" w:color="auto" w:fill="FFFFFF"/>
          <w:lang w:val="en-US" w:eastAsia="en-US"/>
        </w:rPr>
        <w:t>Quality of life differences between adults with and without disabilities. </w:t>
      </w:r>
      <w:r w:rsidR="00AA6317" w:rsidRPr="00E858BD">
        <w:rPr>
          <w:rFonts w:ascii="Times New Roman" w:eastAsia="Calibri" w:hAnsi="Times New Roman"/>
          <w:i/>
          <w:iCs/>
          <w:color w:val="222222"/>
          <w:sz w:val="24"/>
          <w:szCs w:val="20"/>
          <w:shd w:val="clear" w:color="auto" w:fill="FFFFFF"/>
          <w:lang w:val="en-US" w:eastAsia="en-US"/>
        </w:rPr>
        <w:t>Education and Training in Mental Retardation and Developmental Disabilities</w:t>
      </w:r>
      <w:r w:rsidR="00AA6317" w:rsidRPr="00E858BD">
        <w:rPr>
          <w:rFonts w:ascii="Times New Roman" w:eastAsia="Calibri" w:hAnsi="Times New Roman"/>
          <w:color w:val="222222"/>
          <w:sz w:val="24"/>
          <w:szCs w:val="20"/>
          <w:shd w:val="clear" w:color="auto" w:fill="FFFFFF"/>
          <w:lang w:val="en-US" w:eastAsia="en-US"/>
        </w:rPr>
        <w:t>, 90-101.</w:t>
      </w:r>
    </w:p>
    <w:p w14:paraId="599AF7BB" w14:textId="77777777" w:rsidR="00AA6317" w:rsidRPr="00E858BD" w:rsidRDefault="00AA6317" w:rsidP="00AA6317">
      <w:pPr>
        <w:spacing w:line="24" w:lineRule="atLeast"/>
        <w:ind w:firstLine="709"/>
        <w:rPr>
          <w:rFonts w:ascii="Times New Roman" w:hAnsi="Times New Roman"/>
          <w:sz w:val="24"/>
        </w:rPr>
      </w:pPr>
      <w:proofErr w:type="spellStart"/>
      <w:r w:rsidRPr="00E858BD">
        <w:rPr>
          <w:rFonts w:ascii="Times New Roman" w:hAnsi="Times New Roman"/>
          <w:sz w:val="24"/>
          <w:lang w:val="en-US"/>
        </w:rPr>
        <w:t>Schalock</w:t>
      </w:r>
      <w:proofErr w:type="spellEnd"/>
      <w:r w:rsidRPr="00E858BD">
        <w:rPr>
          <w:rFonts w:ascii="Times New Roman" w:hAnsi="Times New Roman"/>
          <w:sz w:val="24"/>
          <w:lang w:val="en-US"/>
        </w:rPr>
        <w:t xml:space="preserve">, R. L. (2009). </w:t>
      </w:r>
      <w:r w:rsidRPr="00E858BD">
        <w:rPr>
          <w:rFonts w:ascii="Times New Roman" w:hAnsi="Times New Roman"/>
          <w:sz w:val="24"/>
        </w:rPr>
        <w:t xml:space="preserve">La nueva definición de discapacidad intelectual, apoyos individuales y resultados personales. </w:t>
      </w:r>
      <w:r w:rsidRPr="00E858BD">
        <w:rPr>
          <w:rFonts w:ascii="Times New Roman" w:hAnsi="Times New Roman"/>
          <w:i/>
          <w:sz w:val="24"/>
        </w:rPr>
        <w:t>Siglo Cero, 40</w:t>
      </w:r>
      <w:r w:rsidRPr="00E858BD">
        <w:rPr>
          <w:rFonts w:ascii="Times New Roman" w:hAnsi="Times New Roman"/>
          <w:sz w:val="24"/>
        </w:rPr>
        <w:t>(1), 22-39.</w:t>
      </w:r>
    </w:p>
    <w:p w14:paraId="291EB6DF" w14:textId="77777777" w:rsidR="00AA6317" w:rsidRPr="00E858BD" w:rsidRDefault="00AA6317" w:rsidP="00AA6317">
      <w:pPr>
        <w:spacing w:line="24" w:lineRule="atLeast"/>
        <w:ind w:firstLine="709"/>
        <w:rPr>
          <w:rFonts w:ascii="Times New Roman" w:hAnsi="Times New Roman"/>
          <w:sz w:val="24"/>
        </w:rPr>
      </w:pPr>
      <w:proofErr w:type="spellStart"/>
      <w:r w:rsidRPr="00E858BD">
        <w:rPr>
          <w:rFonts w:ascii="Times New Roman" w:hAnsi="Times New Roman"/>
          <w:sz w:val="24"/>
          <w:lang w:val="en-US"/>
        </w:rPr>
        <w:t>Schalock</w:t>
      </w:r>
      <w:proofErr w:type="spellEnd"/>
      <w:r w:rsidRPr="00E858BD">
        <w:rPr>
          <w:rFonts w:ascii="Times New Roman" w:hAnsi="Times New Roman"/>
          <w:sz w:val="24"/>
          <w:lang w:val="en-US"/>
        </w:rPr>
        <w:t xml:space="preserve">, R. L., Hoffman, K., y Keith, K. D. (1993). </w:t>
      </w:r>
      <w:r w:rsidRPr="00E858BD">
        <w:rPr>
          <w:rFonts w:ascii="Times New Roman" w:hAnsi="Times New Roman"/>
          <w:i/>
          <w:sz w:val="24"/>
          <w:lang w:val="en-US"/>
        </w:rPr>
        <w:t>Quality of life questionnaire manual.</w:t>
      </w:r>
      <w:r w:rsidRPr="00E858BD">
        <w:rPr>
          <w:rFonts w:ascii="Times New Roman" w:hAnsi="Times New Roman"/>
          <w:sz w:val="24"/>
          <w:lang w:val="en-US"/>
        </w:rPr>
        <w:t xml:space="preserve"> </w:t>
      </w:r>
      <w:r w:rsidRPr="00E858BD">
        <w:rPr>
          <w:rFonts w:ascii="Times New Roman" w:hAnsi="Times New Roman"/>
          <w:sz w:val="24"/>
        </w:rPr>
        <w:t xml:space="preserve">International </w:t>
      </w:r>
      <w:proofErr w:type="spellStart"/>
      <w:r w:rsidRPr="00E858BD">
        <w:rPr>
          <w:rFonts w:ascii="Times New Roman" w:hAnsi="Times New Roman"/>
          <w:sz w:val="24"/>
        </w:rPr>
        <w:t>diagnostic</w:t>
      </w:r>
      <w:proofErr w:type="spellEnd"/>
      <w:r w:rsidRPr="00E858BD">
        <w:rPr>
          <w:rFonts w:ascii="Times New Roman" w:hAnsi="Times New Roman"/>
          <w:sz w:val="24"/>
        </w:rPr>
        <w:t xml:space="preserve"> </w:t>
      </w:r>
      <w:proofErr w:type="spellStart"/>
      <w:r w:rsidRPr="00E858BD">
        <w:rPr>
          <w:rFonts w:ascii="Times New Roman" w:hAnsi="Times New Roman"/>
          <w:sz w:val="24"/>
        </w:rPr>
        <w:t>systems</w:t>
      </w:r>
      <w:proofErr w:type="spellEnd"/>
      <w:r w:rsidRPr="00E858BD">
        <w:rPr>
          <w:rFonts w:ascii="Times New Roman" w:hAnsi="Times New Roman"/>
          <w:sz w:val="24"/>
        </w:rPr>
        <w:t xml:space="preserve"> </w:t>
      </w:r>
      <w:proofErr w:type="spellStart"/>
      <w:r w:rsidRPr="00E858BD">
        <w:rPr>
          <w:rFonts w:ascii="Times New Roman" w:hAnsi="Times New Roman"/>
          <w:sz w:val="24"/>
        </w:rPr>
        <w:t>publishing</w:t>
      </w:r>
      <w:proofErr w:type="spellEnd"/>
      <w:r w:rsidRPr="00E858BD">
        <w:rPr>
          <w:rFonts w:ascii="Times New Roman" w:hAnsi="Times New Roman"/>
          <w:sz w:val="24"/>
        </w:rPr>
        <w:t xml:space="preserve"> </w:t>
      </w:r>
      <w:proofErr w:type="spellStart"/>
      <w:r w:rsidRPr="00E858BD">
        <w:rPr>
          <w:rFonts w:ascii="Times New Roman" w:hAnsi="Times New Roman"/>
          <w:sz w:val="24"/>
        </w:rPr>
        <w:t>Corporation</w:t>
      </w:r>
      <w:proofErr w:type="spellEnd"/>
      <w:r w:rsidRPr="00E858BD">
        <w:rPr>
          <w:rFonts w:ascii="Times New Roman" w:hAnsi="Times New Roman"/>
          <w:sz w:val="24"/>
        </w:rPr>
        <w:t xml:space="preserve">. </w:t>
      </w:r>
      <w:proofErr w:type="spellStart"/>
      <w:r w:rsidRPr="00E858BD">
        <w:rPr>
          <w:rFonts w:ascii="Times New Roman" w:hAnsi="Times New Roman"/>
          <w:sz w:val="24"/>
        </w:rPr>
        <w:t>Worthington</w:t>
      </w:r>
      <w:proofErr w:type="spellEnd"/>
      <w:r w:rsidRPr="00E858BD">
        <w:rPr>
          <w:rFonts w:ascii="Times New Roman" w:hAnsi="Times New Roman"/>
          <w:sz w:val="24"/>
        </w:rPr>
        <w:t>, OH.</w:t>
      </w:r>
    </w:p>
    <w:p w14:paraId="1A5A5F1B" w14:textId="77777777" w:rsidR="00AA6317" w:rsidRPr="00E858BD" w:rsidRDefault="00AA6317" w:rsidP="00AA6317">
      <w:pPr>
        <w:spacing w:line="24" w:lineRule="atLeast"/>
        <w:ind w:firstLine="709"/>
        <w:rPr>
          <w:rFonts w:ascii="Times New Roman" w:hAnsi="Times New Roman"/>
          <w:sz w:val="24"/>
        </w:rPr>
      </w:pPr>
      <w:proofErr w:type="spellStart"/>
      <w:r w:rsidRPr="00E858BD">
        <w:rPr>
          <w:rFonts w:ascii="Times New Roman" w:hAnsi="Times New Roman"/>
          <w:sz w:val="24"/>
        </w:rPr>
        <w:t>Sen</w:t>
      </w:r>
      <w:proofErr w:type="spellEnd"/>
      <w:r w:rsidRPr="00E858BD">
        <w:rPr>
          <w:rFonts w:ascii="Times New Roman" w:hAnsi="Times New Roman"/>
          <w:sz w:val="24"/>
        </w:rPr>
        <w:t xml:space="preserve">, A. (2000). </w:t>
      </w:r>
      <w:r w:rsidRPr="009F7D27">
        <w:rPr>
          <w:rFonts w:ascii="Times New Roman" w:hAnsi="Times New Roman"/>
          <w:i/>
          <w:sz w:val="24"/>
        </w:rPr>
        <w:t>Nuevo examen de la desigualdad</w:t>
      </w:r>
      <w:r w:rsidRPr="00E858BD">
        <w:rPr>
          <w:rFonts w:ascii="Times New Roman" w:hAnsi="Times New Roman"/>
          <w:sz w:val="24"/>
        </w:rPr>
        <w:t>. Alianza Editorial. Madrid.</w:t>
      </w:r>
    </w:p>
    <w:p w14:paraId="17FF5D56" w14:textId="27EA7123" w:rsidR="00AA6317" w:rsidRPr="00E858BD" w:rsidRDefault="00AA6317" w:rsidP="00AA6317">
      <w:pPr>
        <w:spacing w:line="24" w:lineRule="atLeast"/>
        <w:ind w:firstLine="709"/>
        <w:rPr>
          <w:rFonts w:ascii="Times New Roman" w:hAnsi="Times New Roman"/>
          <w:sz w:val="24"/>
          <w:lang w:val="en-US"/>
        </w:rPr>
      </w:pPr>
      <w:r w:rsidRPr="00E858BD">
        <w:rPr>
          <w:rFonts w:ascii="Times New Roman" w:hAnsi="Times New Roman"/>
          <w:sz w:val="24"/>
          <w:lang w:val="en-US"/>
        </w:rPr>
        <w:t xml:space="preserve">Smith, R., Morgan, M., y Davidson, J. (2005). Does the daily choice making of adults with intellectual disability meet the normalization principle? </w:t>
      </w:r>
      <w:r w:rsidRPr="00E858BD">
        <w:rPr>
          <w:rFonts w:ascii="Times New Roman" w:hAnsi="Times New Roman"/>
          <w:i/>
          <w:sz w:val="24"/>
          <w:lang w:val="en-US"/>
        </w:rPr>
        <w:t>Journal of Intellectual and Developmental Disability, 30</w:t>
      </w:r>
      <w:r w:rsidRPr="00E858BD">
        <w:rPr>
          <w:rFonts w:ascii="Times New Roman" w:hAnsi="Times New Roman"/>
          <w:sz w:val="24"/>
          <w:lang w:val="en-US"/>
        </w:rPr>
        <w:t xml:space="preserve">(4), 226-235. </w:t>
      </w:r>
    </w:p>
    <w:p w14:paraId="3AAC6D81" w14:textId="4ECD0B5B" w:rsidR="00AA6317" w:rsidRPr="00E858BD" w:rsidRDefault="002520D1" w:rsidP="00AA6317">
      <w:pPr>
        <w:spacing w:line="24" w:lineRule="atLeast"/>
        <w:ind w:firstLine="709"/>
        <w:rPr>
          <w:rFonts w:ascii="Times New Roman" w:eastAsia="Calibri" w:hAnsi="Times New Roman"/>
          <w:color w:val="222222"/>
          <w:sz w:val="24"/>
          <w:shd w:val="clear" w:color="auto" w:fill="FFFFFF"/>
          <w:lang w:eastAsia="en-US"/>
        </w:rPr>
      </w:pPr>
      <w:proofErr w:type="spellStart"/>
      <w:r>
        <w:rPr>
          <w:rFonts w:ascii="Times New Roman" w:eastAsia="Calibri" w:hAnsi="Times New Roman"/>
          <w:color w:val="222222"/>
          <w:sz w:val="24"/>
          <w:shd w:val="clear" w:color="auto" w:fill="FFFFFF"/>
          <w:lang w:val="en-US" w:eastAsia="en-US"/>
        </w:rPr>
        <w:t>Toboso</w:t>
      </w:r>
      <w:proofErr w:type="spellEnd"/>
      <w:r>
        <w:rPr>
          <w:rFonts w:ascii="Times New Roman" w:eastAsia="Calibri" w:hAnsi="Times New Roman"/>
          <w:color w:val="222222"/>
          <w:sz w:val="24"/>
          <w:shd w:val="clear" w:color="auto" w:fill="FFFFFF"/>
          <w:lang w:val="en-US" w:eastAsia="en-US"/>
        </w:rPr>
        <w:t>, M. y</w:t>
      </w:r>
      <w:r w:rsidR="00AA6317" w:rsidRPr="00E858BD">
        <w:rPr>
          <w:rFonts w:ascii="Times New Roman" w:eastAsia="Calibri" w:hAnsi="Times New Roman"/>
          <w:color w:val="222222"/>
          <w:sz w:val="24"/>
          <w:shd w:val="clear" w:color="auto" w:fill="FFFFFF"/>
          <w:lang w:val="en-US" w:eastAsia="en-US"/>
        </w:rPr>
        <w:t xml:space="preserve"> </w:t>
      </w:r>
      <w:proofErr w:type="spellStart"/>
      <w:r w:rsidR="00AA6317" w:rsidRPr="00E858BD">
        <w:rPr>
          <w:rFonts w:ascii="Times New Roman" w:eastAsia="Calibri" w:hAnsi="Times New Roman"/>
          <w:color w:val="222222"/>
          <w:sz w:val="24"/>
          <w:shd w:val="clear" w:color="auto" w:fill="FFFFFF"/>
          <w:lang w:val="en-US" w:eastAsia="en-US"/>
        </w:rPr>
        <w:t>Arnau</w:t>
      </w:r>
      <w:proofErr w:type="spellEnd"/>
      <w:r w:rsidR="00AA6317" w:rsidRPr="00E858BD">
        <w:rPr>
          <w:rFonts w:ascii="Times New Roman" w:eastAsia="Calibri" w:hAnsi="Times New Roman"/>
          <w:color w:val="222222"/>
          <w:sz w:val="24"/>
          <w:shd w:val="clear" w:color="auto" w:fill="FFFFFF"/>
          <w:lang w:val="en-US" w:eastAsia="en-US"/>
        </w:rPr>
        <w:t xml:space="preserve"> M. S. (2008). </w:t>
      </w:r>
      <w:r w:rsidR="00AA6317" w:rsidRPr="00E858BD">
        <w:rPr>
          <w:rFonts w:ascii="Times New Roman" w:eastAsia="Calibri" w:hAnsi="Times New Roman"/>
          <w:color w:val="222222"/>
          <w:sz w:val="24"/>
          <w:shd w:val="clear" w:color="auto" w:fill="FFFFFF"/>
          <w:lang w:eastAsia="en-US"/>
        </w:rPr>
        <w:t xml:space="preserve">La discapacidad dentro del enfoque de capacidades y funcionamientos de </w:t>
      </w:r>
      <w:proofErr w:type="spellStart"/>
      <w:r w:rsidR="00AA6317" w:rsidRPr="00E858BD">
        <w:rPr>
          <w:rFonts w:ascii="Times New Roman" w:eastAsia="Calibri" w:hAnsi="Times New Roman"/>
          <w:color w:val="222222"/>
          <w:sz w:val="24"/>
          <w:shd w:val="clear" w:color="auto" w:fill="FFFFFF"/>
          <w:lang w:eastAsia="en-US"/>
        </w:rPr>
        <w:t>Amartya</w:t>
      </w:r>
      <w:proofErr w:type="spellEnd"/>
      <w:r w:rsidR="00AA6317" w:rsidRPr="00E858BD">
        <w:rPr>
          <w:rFonts w:ascii="Times New Roman" w:eastAsia="Calibri" w:hAnsi="Times New Roman"/>
          <w:color w:val="222222"/>
          <w:sz w:val="24"/>
          <w:shd w:val="clear" w:color="auto" w:fill="FFFFFF"/>
          <w:lang w:eastAsia="en-US"/>
        </w:rPr>
        <w:t xml:space="preserve"> </w:t>
      </w:r>
      <w:proofErr w:type="spellStart"/>
      <w:r w:rsidR="00AA6317" w:rsidRPr="00E858BD">
        <w:rPr>
          <w:rFonts w:ascii="Times New Roman" w:eastAsia="Calibri" w:hAnsi="Times New Roman"/>
          <w:color w:val="222222"/>
          <w:sz w:val="24"/>
          <w:shd w:val="clear" w:color="auto" w:fill="FFFFFF"/>
          <w:lang w:eastAsia="en-US"/>
        </w:rPr>
        <w:t>Sen</w:t>
      </w:r>
      <w:proofErr w:type="spellEnd"/>
      <w:r w:rsidR="00AA6317" w:rsidRPr="00E858BD">
        <w:rPr>
          <w:rFonts w:ascii="Times New Roman" w:eastAsia="Calibri" w:hAnsi="Times New Roman"/>
          <w:color w:val="222222"/>
          <w:sz w:val="24"/>
          <w:shd w:val="clear" w:color="auto" w:fill="FFFFFF"/>
          <w:lang w:eastAsia="en-US"/>
        </w:rPr>
        <w:t>. </w:t>
      </w:r>
      <w:r w:rsidR="00AA6317" w:rsidRPr="00E858BD">
        <w:rPr>
          <w:rFonts w:ascii="Times New Roman" w:eastAsia="Calibri" w:hAnsi="Times New Roman"/>
          <w:i/>
          <w:iCs/>
          <w:color w:val="222222"/>
          <w:sz w:val="24"/>
          <w:shd w:val="clear" w:color="auto" w:fill="FFFFFF"/>
          <w:lang w:eastAsia="en-US"/>
        </w:rPr>
        <w:t>Araucaria: Revista Iberoamericana de filosofía, política y humanidades</w:t>
      </w:r>
      <w:r w:rsidR="00AA6317" w:rsidRPr="00E858BD">
        <w:rPr>
          <w:rFonts w:ascii="Times New Roman" w:eastAsia="Calibri" w:hAnsi="Times New Roman"/>
          <w:color w:val="222222"/>
          <w:sz w:val="24"/>
          <w:shd w:val="clear" w:color="auto" w:fill="FFFFFF"/>
          <w:lang w:eastAsia="en-US"/>
        </w:rPr>
        <w:t>, (20), 64-94.</w:t>
      </w:r>
    </w:p>
    <w:p w14:paraId="07FB85EC" w14:textId="4FFC94EF" w:rsidR="0013613B" w:rsidRPr="00E858BD" w:rsidRDefault="0013613B" w:rsidP="0013613B">
      <w:pPr>
        <w:spacing w:line="24" w:lineRule="atLeast"/>
        <w:ind w:firstLine="709"/>
        <w:rPr>
          <w:rFonts w:ascii="Times New Roman" w:hAnsi="Times New Roman"/>
          <w:sz w:val="24"/>
        </w:rPr>
      </w:pPr>
      <w:r w:rsidRPr="00E858BD">
        <w:rPr>
          <w:rFonts w:ascii="Times New Roman" w:eastAsia="Calibri" w:hAnsi="Times New Roman"/>
          <w:color w:val="222222"/>
          <w:sz w:val="24"/>
          <w:shd w:val="clear" w:color="auto" w:fill="FFFFFF"/>
          <w:lang w:eastAsia="en-US"/>
        </w:rPr>
        <w:t>Velarde, V. (2016). Los modelos de la discapacidad: un recorrido histórico. </w:t>
      </w:r>
      <w:r w:rsidRPr="00E858BD">
        <w:rPr>
          <w:rFonts w:ascii="Times New Roman" w:eastAsia="Calibri" w:hAnsi="Times New Roman"/>
          <w:i/>
          <w:iCs/>
          <w:color w:val="222222"/>
          <w:sz w:val="24"/>
          <w:shd w:val="clear" w:color="auto" w:fill="FFFFFF"/>
          <w:lang w:eastAsia="en-US"/>
        </w:rPr>
        <w:t>Revista Empresa y Humanismo</w:t>
      </w:r>
      <w:r w:rsidRPr="00E858BD">
        <w:rPr>
          <w:rFonts w:ascii="Times New Roman" w:eastAsia="Calibri" w:hAnsi="Times New Roman"/>
          <w:color w:val="222222"/>
          <w:sz w:val="24"/>
          <w:shd w:val="clear" w:color="auto" w:fill="FFFFFF"/>
          <w:lang w:eastAsia="en-US"/>
        </w:rPr>
        <w:t>, </w:t>
      </w:r>
      <w:r w:rsidRPr="00E858BD">
        <w:rPr>
          <w:rFonts w:ascii="Times New Roman" w:eastAsia="Calibri" w:hAnsi="Times New Roman"/>
          <w:i/>
          <w:iCs/>
          <w:color w:val="222222"/>
          <w:sz w:val="24"/>
          <w:shd w:val="clear" w:color="auto" w:fill="FFFFFF"/>
          <w:lang w:eastAsia="en-US"/>
        </w:rPr>
        <w:t>15</w:t>
      </w:r>
      <w:r w:rsidRPr="00E858BD">
        <w:rPr>
          <w:rFonts w:ascii="Times New Roman" w:eastAsia="Calibri" w:hAnsi="Times New Roman"/>
          <w:color w:val="222222"/>
          <w:sz w:val="24"/>
          <w:shd w:val="clear" w:color="auto" w:fill="FFFFFF"/>
          <w:lang w:eastAsia="en-US"/>
        </w:rPr>
        <w:t>(1), 115-136.</w:t>
      </w:r>
    </w:p>
    <w:p w14:paraId="03F1CFB9" w14:textId="02948FAA" w:rsidR="00AA6317" w:rsidRPr="00E858BD" w:rsidRDefault="00AA6317" w:rsidP="00AA6317">
      <w:pPr>
        <w:spacing w:line="24" w:lineRule="atLeast"/>
        <w:ind w:firstLine="709"/>
        <w:rPr>
          <w:rFonts w:ascii="Times New Roman" w:eastAsia="Calibri" w:hAnsi="Times New Roman"/>
          <w:color w:val="222222"/>
          <w:sz w:val="32"/>
          <w:shd w:val="clear" w:color="auto" w:fill="FFFFFF"/>
          <w:lang w:eastAsia="en-US"/>
        </w:rPr>
      </w:pPr>
      <w:r w:rsidRPr="00E858BD">
        <w:rPr>
          <w:rFonts w:ascii="Times New Roman" w:eastAsia="Calibri" w:hAnsi="Times New Roman"/>
          <w:color w:val="222222"/>
          <w:sz w:val="24"/>
          <w:szCs w:val="20"/>
          <w:shd w:val="clear" w:color="auto" w:fill="FFFFFF"/>
          <w:lang w:eastAsia="en-US"/>
        </w:rPr>
        <w:t>Young, I. M. (2000). </w:t>
      </w:r>
      <w:r w:rsidRPr="00E858BD">
        <w:rPr>
          <w:rFonts w:ascii="Times New Roman" w:eastAsia="Calibri" w:hAnsi="Times New Roman"/>
          <w:i/>
          <w:iCs/>
          <w:color w:val="222222"/>
          <w:sz w:val="24"/>
          <w:szCs w:val="20"/>
          <w:shd w:val="clear" w:color="auto" w:fill="FFFFFF"/>
          <w:lang w:eastAsia="en-US"/>
        </w:rPr>
        <w:t>La justicia y la política de la diferencia</w:t>
      </w:r>
      <w:r w:rsidRPr="00E858BD">
        <w:rPr>
          <w:rFonts w:ascii="Times New Roman" w:eastAsia="Calibri" w:hAnsi="Times New Roman"/>
          <w:color w:val="222222"/>
          <w:sz w:val="24"/>
          <w:szCs w:val="20"/>
          <w:shd w:val="clear" w:color="auto" w:fill="FFFFFF"/>
          <w:lang w:eastAsia="en-US"/>
        </w:rPr>
        <w:t xml:space="preserve"> (59). </w:t>
      </w:r>
      <w:r w:rsidR="009F7D27">
        <w:rPr>
          <w:rFonts w:ascii="Times New Roman" w:eastAsia="Calibri" w:hAnsi="Times New Roman"/>
          <w:color w:val="222222"/>
          <w:sz w:val="24"/>
          <w:szCs w:val="20"/>
          <w:shd w:val="clear" w:color="auto" w:fill="FFFFFF"/>
          <w:lang w:eastAsia="en-US"/>
        </w:rPr>
        <w:t xml:space="preserve">Valencia: </w:t>
      </w:r>
      <w:proofErr w:type="spellStart"/>
      <w:r w:rsidRPr="00E858BD">
        <w:rPr>
          <w:rFonts w:ascii="Times New Roman" w:eastAsia="Calibri" w:hAnsi="Times New Roman"/>
          <w:color w:val="222222"/>
          <w:sz w:val="24"/>
          <w:szCs w:val="20"/>
          <w:shd w:val="clear" w:color="auto" w:fill="FFFFFF"/>
          <w:lang w:eastAsia="en-US"/>
        </w:rPr>
        <w:t>Universitat</w:t>
      </w:r>
      <w:proofErr w:type="spellEnd"/>
      <w:r w:rsidRPr="00E858BD">
        <w:rPr>
          <w:rFonts w:ascii="Times New Roman" w:eastAsia="Calibri" w:hAnsi="Times New Roman"/>
          <w:color w:val="222222"/>
          <w:sz w:val="24"/>
          <w:szCs w:val="20"/>
          <w:shd w:val="clear" w:color="auto" w:fill="FFFFFF"/>
          <w:lang w:eastAsia="en-US"/>
        </w:rPr>
        <w:t xml:space="preserve"> de </w:t>
      </w:r>
      <w:proofErr w:type="spellStart"/>
      <w:r w:rsidRPr="00E858BD">
        <w:rPr>
          <w:rFonts w:ascii="Times New Roman" w:eastAsia="Calibri" w:hAnsi="Times New Roman"/>
          <w:color w:val="222222"/>
          <w:sz w:val="24"/>
          <w:szCs w:val="20"/>
          <w:shd w:val="clear" w:color="auto" w:fill="FFFFFF"/>
          <w:lang w:eastAsia="en-US"/>
        </w:rPr>
        <w:t>València</w:t>
      </w:r>
      <w:proofErr w:type="spellEnd"/>
      <w:r w:rsidRPr="00E858BD">
        <w:rPr>
          <w:rFonts w:ascii="Times New Roman" w:eastAsia="Calibri" w:hAnsi="Times New Roman"/>
          <w:color w:val="222222"/>
          <w:sz w:val="24"/>
          <w:szCs w:val="20"/>
          <w:shd w:val="clear" w:color="auto" w:fill="FFFFFF"/>
          <w:lang w:eastAsia="en-US"/>
        </w:rPr>
        <w:t>.</w:t>
      </w:r>
    </w:p>
    <w:p w14:paraId="098EA1DA" w14:textId="2403C8FD" w:rsidR="00B86EA9" w:rsidRPr="005555A7" w:rsidRDefault="00B86EA9" w:rsidP="006415E0">
      <w:pPr>
        <w:ind w:firstLine="0"/>
        <w:jc w:val="left"/>
        <w:rPr>
          <w:rFonts w:ascii="Times New Roman" w:hAnsi="Times New Roman"/>
          <w:color w:val="FF0000"/>
          <w:szCs w:val="22"/>
        </w:rPr>
      </w:pPr>
    </w:p>
    <w:sectPr w:rsidR="00B86EA9" w:rsidRPr="005555A7" w:rsidSect="00420D7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985"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ADE019" w16cid:durableId="1E54DEDC"/>
  <w16cid:commentId w16cid:paraId="09E76F7B" w16cid:durableId="1E54DEFD"/>
  <w16cid:commentId w16cid:paraId="0F7813C5" w16cid:durableId="1E54DE0E"/>
  <w16cid:commentId w16cid:paraId="038D5F70" w16cid:durableId="1E54DDFD"/>
  <w16cid:commentId w16cid:paraId="2D494FB6" w16cid:durableId="1E54DD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C15BF" w14:textId="77777777" w:rsidR="007E34EF" w:rsidRDefault="007E34EF" w:rsidP="00C400A0">
      <w:r>
        <w:separator/>
      </w:r>
    </w:p>
  </w:endnote>
  <w:endnote w:type="continuationSeparator" w:id="0">
    <w:p w14:paraId="42135D5A" w14:textId="77777777" w:rsidR="007E34EF" w:rsidRDefault="007E34EF"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JansonText-Roman">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81A7" w14:textId="6727AAEF" w:rsidR="00C71380" w:rsidRPr="00C71380" w:rsidRDefault="00704AF7"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00C71380"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C226D4">
      <w:rPr>
        <w:rStyle w:val="Nmerodepgina"/>
        <w:rFonts w:ascii="Times New Roman" w:hAnsi="Times New Roman"/>
        <w:b/>
        <w:noProof/>
      </w:rPr>
      <w:t>16</w:t>
    </w:r>
    <w:r w:rsidRPr="00C71380">
      <w:rPr>
        <w:rStyle w:val="Nmerodepgina"/>
        <w:rFonts w:ascii="Times New Roman" w:hAnsi="Times New Roman"/>
        <w:b/>
      </w:rPr>
      <w:fldChar w:fldCharType="end"/>
    </w:r>
    <w:r w:rsidR="00C71380" w:rsidRPr="00C71380">
      <w:rPr>
        <w:rStyle w:val="Nmerodepgina"/>
        <w:rFonts w:ascii="Times New Roman" w:hAnsi="Times New Roman"/>
        <w:b/>
      </w:rPr>
      <w:tab/>
    </w:r>
    <w:r w:rsidR="00C71380" w:rsidRPr="00C71380">
      <w:rPr>
        <w:rFonts w:ascii="Times New Roman" w:hAnsi="Times New Roman"/>
        <w:sz w:val="16"/>
        <w:szCs w:val="16"/>
      </w:rPr>
      <w:t xml:space="preserve">REID, </w:t>
    </w:r>
    <w:r w:rsidR="004F3243">
      <w:rPr>
        <w:rFonts w:ascii="Times New Roman" w:hAnsi="Times New Roman"/>
        <w:sz w:val="16"/>
        <w:szCs w:val="16"/>
      </w:rPr>
      <w:t>X</w:t>
    </w:r>
    <w:r w:rsidR="00C71380" w:rsidRPr="00C71380">
      <w:rPr>
        <w:rFonts w:ascii="Times New Roman" w:hAnsi="Times New Roman"/>
        <w:sz w:val="16"/>
        <w:szCs w:val="16"/>
      </w:rPr>
      <w:t>, pp</w:t>
    </w:r>
    <w:r w:rsidR="00C71380">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AE2" w14:textId="11BC0174" w:rsidR="00C400A0" w:rsidRPr="00C71380" w:rsidRDefault="00C71380"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sidR="00CE3329">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00704AF7"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00704AF7" w:rsidRPr="00C71380">
      <w:rPr>
        <w:rStyle w:val="Nmerodepgina"/>
        <w:rFonts w:ascii="Times New Roman" w:hAnsi="Times New Roman"/>
        <w:b/>
      </w:rPr>
      <w:fldChar w:fldCharType="separate"/>
    </w:r>
    <w:r w:rsidR="00C226D4">
      <w:rPr>
        <w:rStyle w:val="Nmerodepgina"/>
        <w:rFonts w:ascii="Times New Roman" w:hAnsi="Times New Roman"/>
        <w:b/>
        <w:noProof/>
      </w:rPr>
      <w:t>17</w:t>
    </w:r>
    <w:r w:rsidR="00704AF7"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1F1C" w14:textId="0D211204" w:rsidR="00C71380" w:rsidRDefault="00C71380"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xml:space="preserve">, </w:t>
    </w:r>
    <w:r w:rsidR="00746B74">
      <w:rPr>
        <w:rFonts w:ascii="Times New Roman" w:hAnsi="Times New Roman"/>
        <w:i/>
        <w:color w:val="000000"/>
        <w:sz w:val="18"/>
        <w:szCs w:val="18"/>
      </w:rPr>
      <w:t>14</w:t>
    </w:r>
    <w:r w:rsidRPr="009C4E10">
      <w:rPr>
        <w:rFonts w:ascii="Times New Roman" w:hAnsi="Times New Roman"/>
        <w:color w:val="000000"/>
        <w:sz w:val="18"/>
        <w:szCs w:val="18"/>
      </w:rPr>
      <w:t xml:space="preserve">, </w:t>
    </w:r>
    <w:r w:rsidR="00DC4ECB">
      <w:rPr>
        <w:rFonts w:ascii="Times New Roman" w:hAnsi="Times New Roman"/>
        <w:color w:val="000000"/>
        <w:sz w:val="18"/>
        <w:szCs w:val="18"/>
      </w:rPr>
      <w:t>Juli</w:t>
    </w:r>
    <w:r w:rsidR="00746B74">
      <w:rPr>
        <w:rFonts w:ascii="Times New Roman" w:hAnsi="Times New Roman"/>
        <w:color w:val="000000"/>
        <w:sz w:val="18"/>
        <w:szCs w:val="18"/>
      </w:rPr>
      <w:t>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sidR="00337E3B">
      <w:rPr>
        <w:rFonts w:ascii="Times New Roman" w:hAnsi="Times New Roman"/>
        <w:color w:val="000000"/>
        <w:sz w:val="18"/>
        <w:szCs w:val="18"/>
      </w:rPr>
      <w:t xml:space="preserve"> </w:t>
    </w:r>
    <w:r w:rsidR="00337E3B"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A8F56" w14:textId="77777777" w:rsidR="007E34EF" w:rsidRDefault="007E34EF" w:rsidP="00C400A0">
      <w:r>
        <w:separator/>
      </w:r>
    </w:p>
  </w:footnote>
  <w:footnote w:type="continuationSeparator" w:id="0">
    <w:p w14:paraId="1CBE68F8" w14:textId="77777777" w:rsidR="007E34EF" w:rsidRDefault="007E34EF" w:rsidP="00C400A0">
      <w:r>
        <w:continuationSeparator/>
      </w:r>
    </w:p>
  </w:footnote>
  <w:footnote w:id="1">
    <w:p w14:paraId="64163A16" w14:textId="14AA9D22" w:rsidR="00964584" w:rsidRPr="00964584" w:rsidRDefault="00964584">
      <w:pPr>
        <w:pStyle w:val="Textonotapie"/>
      </w:pPr>
      <w:r>
        <w:rPr>
          <w:rStyle w:val="Refdenotaalpie"/>
        </w:rPr>
        <w:footnoteRef/>
      </w:r>
      <w:r>
        <w:t xml:space="preserve"> </w:t>
      </w:r>
      <w:r w:rsidRPr="00964584">
        <w:rPr>
          <w:rFonts w:ascii="Times New Roman" w:hAnsi="Times New Roman"/>
        </w:rPr>
        <w:t>Ejemplos de eugenesia son el abandono e infanticidio de los neonatos con discapacidad al considerar que su vida carece de valor social</w:t>
      </w:r>
    </w:p>
  </w:footnote>
  <w:footnote w:id="2">
    <w:p w14:paraId="70B22063" w14:textId="77777777" w:rsidR="003D6382" w:rsidRPr="00C631FB" w:rsidRDefault="003D6382" w:rsidP="003D6382">
      <w:pPr>
        <w:pStyle w:val="Textonotapie"/>
        <w:rPr>
          <w:rFonts w:ascii="Times New Roman" w:hAnsi="Times New Roman"/>
        </w:rPr>
      </w:pPr>
      <w:r w:rsidRPr="00C631FB">
        <w:rPr>
          <w:rStyle w:val="Refdenotaalpie"/>
          <w:rFonts w:ascii="Times New Roman" w:hAnsi="Times New Roman"/>
        </w:rPr>
        <w:footnoteRef/>
      </w:r>
      <w:r w:rsidRPr="00C631FB">
        <w:rPr>
          <w:rFonts w:ascii="Times New Roman" w:hAnsi="Times New Roman"/>
        </w:rPr>
        <w:t xml:space="preserve"> Hay que resaltar que la restricción de la ciudadanía se ha circunscrito hasta hace bien poco a cumplir una serie de condicionantes que incluyen excepciones en función del género, la edad, la raza, el patrimonio, etc.</w:t>
      </w:r>
    </w:p>
  </w:footnote>
  <w:footnote w:id="3">
    <w:p w14:paraId="7C916B14" w14:textId="77777777" w:rsidR="003D6382" w:rsidRPr="008A34FD" w:rsidRDefault="003D6382" w:rsidP="003D6382">
      <w:pPr>
        <w:autoSpaceDE w:val="0"/>
        <w:autoSpaceDN w:val="0"/>
        <w:adjustRightInd w:val="0"/>
        <w:rPr>
          <w:rFonts w:ascii="JansonText-Roman" w:hAnsi="JansonText-Roman" w:cs="JansonText-Roman"/>
        </w:rPr>
      </w:pPr>
      <w:r>
        <w:rPr>
          <w:rStyle w:val="Refdenotaalpie"/>
        </w:rPr>
        <w:footnoteRef/>
      </w:r>
      <w:r>
        <w:t xml:space="preserve"> </w:t>
      </w:r>
      <w:r>
        <w:rPr>
          <w:rFonts w:ascii="JansonText-Roman" w:hAnsi="JansonText-Roman" w:cs="JansonText-Roman"/>
        </w:rPr>
        <w:t>Una muestra de ello es la “Declaración de los Derechos del Retrasado Mental” de 1971 o la “Declaración de los Derechos de los Impedidos” de 1975.</w:t>
      </w:r>
    </w:p>
  </w:footnote>
  <w:footnote w:id="4">
    <w:p w14:paraId="0681FCDE" w14:textId="77777777" w:rsidR="00EE5507" w:rsidRPr="00E559EC" w:rsidRDefault="00EE5507" w:rsidP="00EE5507">
      <w:pPr>
        <w:pStyle w:val="Textonotapie"/>
        <w:rPr>
          <w:rFonts w:ascii="Times New Roman" w:hAnsi="Times New Roman"/>
        </w:rPr>
      </w:pPr>
      <w:r w:rsidRPr="00E559EC">
        <w:rPr>
          <w:rStyle w:val="Refdenotaalpie"/>
          <w:rFonts w:ascii="Times New Roman" w:hAnsi="Times New Roman"/>
        </w:rPr>
        <w:footnoteRef/>
      </w:r>
      <w:r w:rsidRPr="00E559EC">
        <w:rPr>
          <w:rFonts w:ascii="Times New Roman" w:hAnsi="Times New Roman"/>
        </w:rPr>
        <w:t xml:space="preserve"> Real Decreto Legislativo 1/2013, de 29 de noviembre, por el que se aprueba el Texto Refundido de la Ley General de derechos de las personas con discapacidad y de su inclusión social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B243" w14:textId="450473DE" w:rsidR="00C71380" w:rsidRPr="00412A91" w:rsidRDefault="001D6842"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sidR="00412A91">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AC28E" w14:textId="5AAC2190" w:rsidR="00C400A0" w:rsidRPr="009F7D27" w:rsidRDefault="009F7D27" w:rsidP="00C71380">
    <w:pPr>
      <w:pStyle w:val="Encabezado"/>
      <w:pBdr>
        <w:bottom w:val="single" w:sz="4" w:space="1" w:color="auto"/>
      </w:pBdr>
      <w:jc w:val="right"/>
      <w:rPr>
        <w:rFonts w:ascii="Times New Roman" w:hAnsi="Times New Roman"/>
        <w:i/>
        <w:caps/>
        <w:sz w:val="18"/>
        <w:szCs w:val="18"/>
        <w:lang w:val="es-ES"/>
      </w:rPr>
    </w:pPr>
    <w:r>
      <w:rPr>
        <w:rFonts w:ascii="Times New Roman" w:hAnsi="Times New Roman"/>
        <w:i/>
        <w:sz w:val="18"/>
        <w:szCs w:val="18"/>
      </w:rPr>
      <w:t>La dignidad como principio fundamental de la condici</w:t>
    </w:r>
    <w:r>
      <w:rPr>
        <w:rFonts w:ascii="Times New Roman" w:hAnsi="Times New Roman"/>
        <w:i/>
        <w:sz w:val="18"/>
        <w:szCs w:val="18"/>
        <w:lang w:val="es-ES"/>
      </w:rPr>
      <w:t>ón de ciudadanía de las personas con DI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E526" w14:textId="03A58AA6" w:rsidR="00C71380" w:rsidRPr="00D42192" w:rsidRDefault="00C71380"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B212D10"/>
    <w:multiLevelType w:val="multilevel"/>
    <w:tmpl w:val="FCCCC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0"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1"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3"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4"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2"/>
  </w:num>
  <w:num w:numId="2">
    <w:abstractNumId w:val="1"/>
  </w:num>
  <w:num w:numId="3">
    <w:abstractNumId w:val="5"/>
  </w:num>
  <w:num w:numId="4">
    <w:abstractNumId w:val="10"/>
  </w:num>
  <w:num w:numId="5">
    <w:abstractNumId w:val="9"/>
  </w:num>
  <w:num w:numId="6">
    <w:abstractNumId w:val="4"/>
  </w:num>
  <w:num w:numId="7">
    <w:abstractNumId w:val="0"/>
  </w:num>
  <w:num w:numId="8">
    <w:abstractNumId w:val="8"/>
  </w:num>
  <w:num w:numId="9">
    <w:abstractNumId w:val="2"/>
  </w:num>
  <w:num w:numId="10">
    <w:abstractNumId w:val="6"/>
  </w:num>
  <w:num w:numId="11">
    <w:abstractNumId w:val="7"/>
  </w:num>
  <w:num w:numId="12">
    <w:abstractNumId w:val="11"/>
  </w:num>
  <w:num w:numId="13">
    <w:abstractNumId w:val="13"/>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5B86"/>
    <w:rsid w:val="00010971"/>
    <w:rsid w:val="0001125E"/>
    <w:rsid w:val="000161C1"/>
    <w:rsid w:val="0001643F"/>
    <w:rsid w:val="00022F86"/>
    <w:rsid w:val="00024AEE"/>
    <w:rsid w:val="0002584E"/>
    <w:rsid w:val="00030F63"/>
    <w:rsid w:val="000317CA"/>
    <w:rsid w:val="00032A39"/>
    <w:rsid w:val="0003589F"/>
    <w:rsid w:val="000359D2"/>
    <w:rsid w:val="00036D96"/>
    <w:rsid w:val="00036EFB"/>
    <w:rsid w:val="000428D8"/>
    <w:rsid w:val="00045238"/>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91138"/>
    <w:rsid w:val="000A1C68"/>
    <w:rsid w:val="000B6737"/>
    <w:rsid w:val="000B68B0"/>
    <w:rsid w:val="000C0975"/>
    <w:rsid w:val="000C0D24"/>
    <w:rsid w:val="000C4358"/>
    <w:rsid w:val="000D52BA"/>
    <w:rsid w:val="000D69D3"/>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633"/>
    <w:rsid w:val="001258EB"/>
    <w:rsid w:val="00130513"/>
    <w:rsid w:val="00133494"/>
    <w:rsid w:val="00134739"/>
    <w:rsid w:val="00135CB4"/>
    <w:rsid w:val="0013613B"/>
    <w:rsid w:val="0013698F"/>
    <w:rsid w:val="00141DD6"/>
    <w:rsid w:val="00143C47"/>
    <w:rsid w:val="00147589"/>
    <w:rsid w:val="001523A8"/>
    <w:rsid w:val="001558CF"/>
    <w:rsid w:val="0016242F"/>
    <w:rsid w:val="001646B1"/>
    <w:rsid w:val="00171CA6"/>
    <w:rsid w:val="00172EC4"/>
    <w:rsid w:val="00180BBB"/>
    <w:rsid w:val="00180D3F"/>
    <w:rsid w:val="00181402"/>
    <w:rsid w:val="00186717"/>
    <w:rsid w:val="001902F9"/>
    <w:rsid w:val="00191777"/>
    <w:rsid w:val="001946C3"/>
    <w:rsid w:val="001A1146"/>
    <w:rsid w:val="001A4E3F"/>
    <w:rsid w:val="001A5647"/>
    <w:rsid w:val="001A5675"/>
    <w:rsid w:val="001A78EA"/>
    <w:rsid w:val="001B2177"/>
    <w:rsid w:val="001B6A61"/>
    <w:rsid w:val="001B7310"/>
    <w:rsid w:val="001C1D74"/>
    <w:rsid w:val="001C28AC"/>
    <w:rsid w:val="001C3AEE"/>
    <w:rsid w:val="001C427F"/>
    <w:rsid w:val="001C4F40"/>
    <w:rsid w:val="001C5775"/>
    <w:rsid w:val="001C6E1C"/>
    <w:rsid w:val="001D07EB"/>
    <w:rsid w:val="001D13D5"/>
    <w:rsid w:val="001D2722"/>
    <w:rsid w:val="001D33E1"/>
    <w:rsid w:val="001D4216"/>
    <w:rsid w:val="001D6842"/>
    <w:rsid w:val="001D72E9"/>
    <w:rsid w:val="001E003F"/>
    <w:rsid w:val="001E3425"/>
    <w:rsid w:val="001E44C6"/>
    <w:rsid w:val="001E56DD"/>
    <w:rsid w:val="001E7331"/>
    <w:rsid w:val="001F16C1"/>
    <w:rsid w:val="001F1B20"/>
    <w:rsid w:val="001F49EE"/>
    <w:rsid w:val="001F7725"/>
    <w:rsid w:val="00204116"/>
    <w:rsid w:val="00205D30"/>
    <w:rsid w:val="0021077E"/>
    <w:rsid w:val="00212EC9"/>
    <w:rsid w:val="00216089"/>
    <w:rsid w:val="002162FC"/>
    <w:rsid w:val="00221E77"/>
    <w:rsid w:val="00223065"/>
    <w:rsid w:val="00225830"/>
    <w:rsid w:val="0022601A"/>
    <w:rsid w:val="002271FF"/>
    <w:rsid w:val="00231C49"/>
    <w:rsid w:val="002413CC"/>
    <w:rsid w:val="00241935"/>
    <w:rsid w:val="00242717"/>
    <w:rsid w:val="002432C5"/>
    <w:rsid w:val="00245180"/>
    <w:rsid w:val="00246568"/>
    <w:rsid w:val="002520D1"/>
    <w:rsid w:val="002533C6"/>
    <w:rsid w:val="00255039"/>
    <w:rsid w:val="00255914"/>
    <w:rsid w:val="00255F23"/>
    <w:rsid w:val="00260662"/>
    <w:rsid w:val="0026398B"/>
    <w:rsid w:val="00265770"/>
    <w:rsid w:val="00266AC1"/>
    <w:rsid w:val="00266B4A"/>
    <w:rsid w:val="00272AA5"/>
    <w:rsid w:val="00274AB3"/>
    <w:rsid w:val="0028554B"/>
    <w:rsid w:val="00291BCF"/>
    <w:rsid w:val="002A1838"/>
    <w:rsid w:val="002A19DB"/>
    <w:rsid w:val="002A2330"/>
    <w:rsid w:val="002A6D40"/>
    <w:rsid w:val="002A71E8"/>
    <w:rsid w:val="002B1969"/>
    <w:rsid w:val="002B23CD"/>
    <w:rsid w:val="002B2C69"/>
    <w:rsid w:val="002B369E"/>
    <w:rsid w:val="002B3A82"/>
    <w:rsid w:val="002B3DC4"/>
    <w:rsid w:val="002B4698"/>
    <w:rsid w:val="002B624C"/>
    <w:rsid w:val="002B757A"/>
    <w:rsid w:val="002C15C5"/>
    <w:rsid w:val="002C4E6E"/>
    <w:rsid w:val="002C57B8"/>
    <w:rsid w:val="002D0DA8"/>
    <w:rsid w:val="002D2C85"/>
    <w:rsid w:val="002D472F"/>
    <w:rsid w:val="002D65FD"/>
    <w:rsid w:val="002E0937"/>
    <w:rsid w:val="002E3120"/>
    <w:rsid w:val="002E33EE"/>
    <w:rsid w:val="002E35F0"/>
    <w:rsid w:val="002E7BC7"/>
    <w:rsid w:val="002F0637"/>
    <w:rsid w:val="002F1723"/>
    <w:rsid w:val="002F1CAA"/>
    <w:rsid w:val="002F276E"/>
    <w:rsid w:val="002F4B0D"/>
    <w:rsid w:val="002F596C"/>
    <w:rsid w:val="002F68EA"/>
    <w:rsid w:val="0030000C"/>
    <w:rsid w:val="003012A2"/>
    <w:rsid w:val="00302F22"/>
    <w:rsid w:val="003065A7"/>
    <w:rsid w:val="00310B70"/>
    <w:rsid w:val="00311793"/>
    <w:rsid w:val="00314309"/>
    <w:rsid w:val="003145E2"/>
    <w:rsid w:val="003152D8"/>
    <w:rsid w:val="003153EA"/>
    <w:rsid w:val="003165DA"/>
    <w:rsid w:val="003207AD"/>
    <w:rsid w:val="0032150C"/>
    <w:rsid w:val="003218AB"/>
    <w:rsid w:val="00323B0D"/>
    <w:rsid w:val="003240C7"/>
    <w:rsid w:val="0032726E"/>
    <w:rsid w:val="003306B1"/>
    <w:rsid w:val="00331B84"/>
    <w:rsid w:val="00336B28"/>
    <w:rsid w:val="00337E3B"/>
    <w:rsid w:val="00343A6B"/>
    <w:rsid w:val="003452D5"/>
    <w:rsid w:val="003453CC"/>
    <w:rsid w:val="00350D3A"/>
    <w:rsid w:val="003550FD"/>
    <w:rsid w:val="00355D44"/>
    <w:rsid w:val="00360F4F"/>
    <w:rsid w:val="00364D72"/>
    <w:rsid w:val="00365379"/>
    <w:rsid w:val="00366AAD"/>
    <w:rsid w:val="0036775F"/>
    <w:rsid w:val="00367E7B"/>
    <w:rsid w:val="003707B1"/>
    <w:rsid w:val="00374144"/>
    <w:rsid w:val="00374BC2"/>
    <w:rsid w:val="00376F75"/>
    <w:rsid w:val="00380C9C"/>
    <w:rsid w:val="00382CE3"/>
    <w:rsid w:val="00383E47"/>
    <w:rsid w:val="00393A99"/>
    <w:rsid w:val="003947D7"/>
    <w:rsid w:val="00396D10"/>
    <w:rsid w:val="00397ADF"/>
    <w:rsid w:val="003A3380"/>
    <w:rsid w:val="003A353C"/>
    <w:rsid w:val="003A499A"/>
    <w:rsid w:val="003B0505"/>
    <w:rsid w:val="003B069A"/>
    <w:rsid w:val="003B5CE1"/>
    <w:rsid w:val="003B6818"/>
    <w:rsid w:val="003B6C42"/>
    <w:rsid w:val="003C039C"/>
    <w:rsid w:val="003C0F74"/>
    <w:rsid w:val="003C621C"/>
    <w:rsid w:val="003D0D9D"/>
    <w:rsid w:val="003D460E"/>
    <w:rsid w:val="003D5726"/>
    <w:rsid w:val="003D6382"/>
    <w:rsid w:val="003E1296"/>
    <w:rsid w:val="003E1A9A"/>
    <w:rsid w:val="003E1E48"/>
    <w:rsid w:val="003E41E5"/>
    <w:rsid w:val="003E5838"/>
    <w:rsid w:val="003F15D8"/>
    <w:rsid w:val="003F1729"/>
    <w:rsid w:val="003F1C8A"/>
    <w:rsid w:val="003F63B2"/>
    <w:rsid w:val="004008F2"/>
    <w:rsid w:val="00400ABE"/>
    <w:rsid w:val="00401F0A"/>
    <w:rsid w:val="00402AEB"/>
    <w:rsid w:val="004044F8"/>
    <w:rsid w:val="004108DB"/>
    <w:rsid w:val="00412A91"/>
    <w:rsid w:val="00416ACB"/>
    <w:rsid w:val="00420D72"/>
    <w:rsid w:val="00424676"/>
    <w:rsid w:val="004267DC"/>
    <w:rsid w:val="004300F6"/>
    <w:rsid w:val="00430352"/>
    <w:rsid w:val="00436B59"/>
    <w:rsid w:val="004442DF"/>
    <w:rsid w:val="0044607E"/>
    <w:rsid w:val="00452AB8"/>
    <w:rsid w:val="00453C08"/>
    <w:rsid w:val="0045554F"/>
    <w:rsid w:val="00460591"/>
    <w:rsid w:val="00460C71"/>
    <w:rsid w:val="00460E28"/>
    <w:rsid w:val="00461978"/>
    <w:rsid w:val="00465C31"/>
    <w:rsid w:val="00465CF3"/>
    <w:rsid w:val="00467E98"/>
    <w:rsid w:val="00470634"/>
    <w:rsid w:val="004727C8"/>
    <w:rsid w:val="00472986"/>
    <w:rsid w:val="00473B86"/>
    <w:rsid w:val="004750CA"/>
    <w:rsid w:val="004764BF"/>
    <w:rsid w:val="004805A9"/>
    <w:rsid w:val="004809B4"/>
    <w:rsid w:val="00481792"/>
    <w:rsid w:val="00482C0C"/>
    <w:rsid w:val="00484852"/>
    <w:rsid w:val="00487126"/>
    <w:rsid w:val="00491675"/>
    <w:rsid w:val="00491D61"/>
    <w:rsid w:val="00495990"/>
    <w:rsid w:val="004A0542"/>
    <w:rsid w:val="004A1F8F"/>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2E4D"/>
    <w:rsid w:val="004D61B3"/>
    <w:rsid w:val="004E1F26"/>
    <w:rsid w:val="004E218B"/>
    <w:rsid w:val="004E5F37"/>
    <w:rsid w:val="004F0CD3"/>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16086"/>
    <w:rsid w:val="00521180"/>
    <w:rsid w:val="00521A26"/>
    <w:rsid w:val="00522D51"/>
    <w:rsid w:val="00523F94"/>
    <w:rsid w:val="005251A1"/>
    <w:rsid w:val="0053159D"/>
    <w:rsid w:val="00533089"/>
    <w:rsid w:val="0053329E"/>
    <w:rsid w:val="00534562"/>
    <w:rsid w:val="00536B3C"/>
    <w:rsid w:val="00540885"/>
    <w:rsid w:val="00551177"/>
    <w:rsid w:val="005555A7"/>
    <w:rsid w:val="00555EBE"/>
    <w:rsid w:val="00556A3F"/>
    <w:rsid w:val="005606F4"/>
    <w:rsid w:val="00562DAB"/>
    <w:rsid w:val="00566323"/>
    <w:rsid w:val="00570487"/>
    <w:rsid w:val="0057156F"/>
    <w:rsid w:val="00571A28"/>
    <w:rsid w:val="0057457B"/>
    <w:rsid w:val="00574E6B"/>
    <w:rsid w:val="005813C7"/>
    <w:rsid w:val="00583970"/>
    <w:rsid w:val="0058504F"/>
    <w:rsid w:val="0058548F"/>
    <w:rsid w:val="00586618"/>
    <w:rsid w:val="005904D7"/>
    <w:rsid w:val="005916E1"/>
    <w:rsid w:val="00591B7A"/>
    <w:rsid w:val="0059403C"/>
    <w:rsid w:val="005944B5"/>
    <w:rsid w:val="00597AA4"/>
    <w:rsid w:val="005A0295"/>
    <w:rsid w:val="005A119B"/>
    <w:rsid w:val="005A3E14"/>
    <w:rsid w:val="005A669F"/>
    <w:rsid w:val="005B35BF"/>
    <w:rsid w:val="005B434E"/>
    <w:rsid w:val="005B7E58"/>
    <w:rsid w:val="005C0C76"/>
    <w:rsid w:val="005C252B"/>
    <w:rsid w:val="005C73B3"/>
    <w:rsid w:val="005C7AE0"/>
    <w:rsid w:val="005D2880"/>
    <w:rsid w:val="005D4127"/>
    <w:rsid w:val="005D652A"/>
    <w:rsid w:val="005D7C97"/>
    <w:rsid w:val="005E440F"/>
    <w:rsid w:val="005E52C4"/>
    <w:rsid w:val="005E6E3C"/>
    <w:rsid w:val="005E73C8"/>
    <w:rsid w:val="005F0AA1"/>
    <w:rsid w:val="005F1922"/>
    <w:rsid w:val="005F5451"/>
    <w:rsid w:val="005F7196"/>
    <w:rsid w:val="00604160"/>
    <w:rsid w:val="00604A7E"/>
    <w:rsid w:val="00606F41"/>
    <w:rsid w:val="00610005"/>
    <w:rsid w:val="006119C9"/>
    <w:rsid w:val="00615CA0"/>
    <w:rsid w:val="00625623"/>
    <w:rsid w:val="00626A2D"/>
    <w:rsid w:val="00627DCE"/>
    <w:rsid w:val="00627FC0"/>
    <w:rsid w:val="006306C1"/>
    <w:rsid w:val="006323F6"/>
    <w:rsid w:val="006345CD"/>
    <w:rsid w:val="006363BA"/>
    <w:rsid w:val="00640921"/>
    <w:rsid w:val="006415E0"/>
    <w:rsid w:val="00641BBB"/>
    <w:rsid w:val="00642F28"/>
    <w:rsid w:val="006445C6"/>
    <w:rsid w:val="00647581"/>
    <w:rsid w:val="006475C8"/>
    <w:rsid w:val="0064761B"/>
    <w:rsid w:val="00647A0A"/>
    <w:rsid w:val="006550E2"/>
    <w:rsid w:val="00670199"/>
    <w:rsid w:val="00670954"/>
    <w:rsid w:val="00674AD1"/>
    <w:rsid w:val="0067598C"/>
    <w:rsid w:val="006759D1"/>
    <w:rsid w:val="00680781"/>
    <w:rsid w:val="00683CBE"/>
    <w:rsid w:val="00684976"/>
    <w:rsid w:val="00684D3E"/>
    <w:rsid w:val="00687B96"/>
    <w:rsid w:val="006A22A0"/>
    <w:rsid w:val="006A22FD"/>
    <w:rsid w:val="006A3132"/>
    <w:rsid w:val="006A3C6B"/>
    <w:rsid w:val="006A44E6"/>
    <w:rsid w:val="006A5092"/>
    <w:rsid w:val="006A5154"/>
    <w:rsid w:val="006B0A2B"/>
    <w:rsid w:val="006B34AD"/>
    <w:rsid w:val="006B45DE"/>
    <w:rsid w:val="006B68A7"/>
    <w:rsid w:val="006B691B"/>
    <w:rsid w:val="006C405E"/>
    <w:rsid w:val="006C5D33"/>
    <w:rsid w:val="006C64BE"/>
    <w:rsid w:val="006C6D9D"/>
    <w:rsid w:val="006D1712"/>
    <w:rsid w:val="006D185E"/>
    <w:rsid w:val="006D3D58"/>
    <w:rsid w:val="006D58A5"/>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3806"/>
    <w:rsid w:val="007259DA"/>
    <w:rsid w:val="00731516"/>
    <w:rsid w:val="007348C8"/>
    <w:rsid w:val="00742AD7"/>
    <w:rsid w:val="00745EAF"/>
    <w:rsid w:val="00746B74"/>
    <w:rsid w:val="00747512"/>
    <w:rsid w:val="00747F4F"/>
    <w:rsid w:val="0075078E"/>
    <w:rsid w:val="007507A9"/>
    <w:rsid w:val="007563C2"/>
    <w:rsid w:val="007573E2"/>
    <w:rsid w:val="00761536"/>
    <w:rsid w:val="00761BB8"/>
    <w:rsid w:val="00762998"/>
    <w:rsid w:val="007656FF"/>
    <w:rsid w:val="007660C0"/>
    <w:rsid w:val="007667D1"/>
    <w:rsid w:val="00767D3A"/>
    <w:rsid w:val="00771476"/>
    <w:rsid w:val="00774614"/>
    <w:rsid w:val="00775360"/>
    <w:rsid w:val="00777088"/>
    <w:rsid w:val="00777A3F"/>
    <w:rsid w:val="007804A2"/>
    <w:rsid w:val="00784DF2"/>
    <w:rsid w:val="0078681A"/>
    <w:rsid w:val="0079011E"/>
    <w:rsid w:val="007905DB"/>
    <w:rsid w:val="00790BA5"/>
    <w:rsid w:val="00790F9A"/>
    <w:rsid w:val="00791ADD"/>
    <w:rsid w:val="00793D3A"/>
    <w:rsid w:val="00793E3B"/>
    <w:rsid w:val="00796A32"/>
    <w:rsid w:val="007A016D"/>
    <w:rsid w:val="007B39B3"/>
    <w:rsid w:val="007B74D9"/>
    <w:rsid w:val="007B7763"/>
    <w:rsid w:val="007C112B"/>
    <w:rsid w:val="007C2ACF"/>
    <w:rsid w:val="007C33DC"/>
    <w:rsid w:val="007D1BCF"/>
    <w:rsid w:val="007D23D5"/>
    <w:rsid w:val="007E2521"/>
    <w:rsid w:val="007E34EF"/>
    <w:rsid w:val="007E4649"/>
    <w:rsid w:val="007E46AB"/>
    <w:rsid w:val="007E7313"/>
    <w:rsid w:val="007F2C42"/>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0944"/>
    <w:rsid w:val="008423A8"/>
    <w:rsid w:val="00843F26"/>
    <w:rsid w:val="00844A6D"/>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5128"/>
    <w:rsid w:val="00887943"/>
    <w:rsid w:val="008900F6"/>
    <w:rsid w:val="008909DF"/>
    <w:rsid w:val="008914B0"/>
    <w:rsid w:val="00892327"/>
    <w:rsid w:val="008961E4"/>
    <w:rsid w:val="008A04B3"/>
    <w:rsid w:val="008A131E"/>
    <w:rsid w:val="008A1ABD"/>
    <w:rsid w:val="008A222E"/>
    <w:rsid w:val="008A249C"/>
    <w:rsid w:val="008A2C82"/>
    <w:rsid w:val="008A467D"/>
    <w:rsid w:val="008A6A50"/>
    <w:rsid w:val="008B1BB5"/>
    <w:rsid w:val="008B2340"/>
    <w:rsid w:val="008B41E0"/>
    <w:rsid w:val="008B5D76"/>
    <w:rsid w:val="008C14CD"/>
    <w:rsid w:val="008C35AD"/>
    <w:rsid w:val="008C4601"/>
    <w:rsid w:val="008D0C20"/>
    <w:rsid w:val="008E2B5E"/>
    <w:rsid w:val="008E7257"/>
    <w:rsid w:val="008E726C"/>
    <w:rsid w:val="008F0159"/>
    <w:rsid w:val="00900726"/>
    <w:rsid w:val="009051DB"/>
    <w:rsid w:val="009062B5"/>
    <w:rsid w:val="00906C5A"/>
    <w:rsid w:val="00907574"/>
    <w:rsid w:val="00910401"/>
    <w:rsid w:val="0091403B"/>
    <w:rsid w:val="009155D2"/>
    <w:rsid w:val="009220D8"/>
    <w:rsid w:val="00923449"/>
    <w:rsid w:val="00925283"/>
    <w:rsid w:val="009264BB"/>
    <w:rsid w:val="00927932"/>
    <w:rsid w:val="009313CA"/>
    <w:rsid w:val="009371EC"/>
    <w:rsid w:val="00941F02"/>
    <w:rsid w:val="00942DE6"/>
    <w:rsid w:val="00943F83"/>
    <w:rsid w:val="009465EF"/>
    <w:rsid w:val="009505EE"/>
    <w:rsid w:val="00952044"/>
    <w:rsid w:val="0095219C"/>
    <w:rsid w:val="0096067D"/>
    <w:rsid w:val="00960E02"/>
    <w:rsid w:val="0096102C"/>
    <w:rsid w:val="009616EE"/>
    <w:rsid w:val="009643EA"/>
    <w:rsid w:val="00964584"/>
    <w:rsid w:val="00964734"/>
    <w:rsid w:val="00970EA7"/>
    <w:rsid w:val="00970EB6"/>
    <w:rsid w:val="009724FD"/>
    <w:rsid w:val="00972E1C"/>
    <w:rsid w:val="0097493A"/>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A6B43"/>
    <w:rsid w:val="009B05C5"/>
    <w:rsid w:val="009B1995"/>
    <w:rsid w:val="009B69DE"/>
    <w:rsid w:val="009B6AC8"/>
    <w:rsid w:val="009C0367"/>
    <w:rsid w:val="009C0D10"/>
    <w:rsid w:val="009C4471"/>
    <w:rsid w:val="009C624B"/>
    <w:rsid w:val="009D211D"/>
    <w:rsid w:val="009D256D"/>
    <w:rsid w:val="009D5553"/>
    <w:rsid w:val="009D5A39"/>
    <w:rsid w:val="009E1609"/>
    <w:rsid w:val="009E1D6E"/>
    <w:rsid w:val="009E3101"/>
    <w:rsid w:val="009E4620"/>
    <w:rsid w:val="009E622B"/>
    <w:rsid w:val="009E7165"/>
    <w:rsid w:val="009F1255"/>
    <w:rsid w:val="009F1BFB"/>
    <w:rsid w:val="009F3F0D"/>
    <w:rsid w:val="009F714B"/>
    <w:rsid w:val="009F7D27"/>
    <w:rsid w:val="00A002BE"/>
    <w:rsid w:val="00A03C9C"/>
    <w:rsid w:val="00A057B6"/>
    <w:rsid w:val="00A07F92"/>
    <w:rsid w:val="00A10545"/>
    <w:rsid w:val="00A120CC"/>
    <w:rsid w:val="00A144E1"/>
    <w:rsid w:val="00A20A07"/>
    <w:rsid w:val="00A21DD8"/>
    <w:rsid w:val="00A22051"/>
    <w:rsid w:val="00A2261B"/>
    <w:rsid w:val="00A22BBB"/>
    <w:rsid w:val="00A22F64"/>
    <w:rsid w:val="00A25630"/>
    <w:rsid w:val="00A25860"/>
    <w:rsid w:val="00A266E2"/>
    <w:rsid w:val="00A27821"/>
    <w:rsid w:val="00A3298D"/>
    <w:rsid w:val="00A352A7"/>
    <w:rsid w:val="00A408E8"/>
    <w:rsid w:val="00A45A06"/>
    <w:rsid w:val="00A45A70"/>
    <w:rsid w:val="00A50179"/>
    <w:rsid w:val="00A51C7D"/>
    <w:rsid w:val="00A53333"/>
    <w:rsid w:val="00A55D84"/>
    <w:rsid w:val="00A56B1D"/>
    <w:rsid w:val="00A63DC0"/>
    <w:rsid w:val="00A6509B"/>
    <w:rsid w:val="00A65A16"/>
    <w:rsid w:val="00A65FCE"/>
    <w:rsid w:val="00A674EB"/>
    <w:rsid w:val="00A71A67"/>
    <w:rsid w:val="00A74604"/>
    <w:rsid w:val="00A7559B"/>
    <w:rsid w:val="00A76E49"/>
    <w:rsid w:val="00A81AA6"/>
    <w:rsid w:val="00A82879"/>
    <w:rsid w:val="00A8326D"/>
    <w:rsid w:val="00A914EC"/>
    <w:rsid w:val="00A92059"/>
    <w:rsid w:val="00A94713"/>
    <w:rsid w:val="00A94DA1"/>
    <w:rsid w:val="00A9553B"/>
    <w:rsid w:val="00A95571"/>
    <w:rsid w:val="00AA22AB"/>
    <w:rsid w:val="00AA284C"/>
    <w:rsid w:val="00AA2AB0"/>
    <w:rsid w:val="00AA531A"/>
    <w:rsid w:val="00AA6317"/>
    <w:rsid w:val="00AB54E8"/>
    <w:rsid w:val="00AB5845"/>
    <w:rsid w:val="00AB617B"/>
    <w:rsid w:val="00AB6A87"/>
    <w:rsid w:val="00AB6D4D"/>
    <w:rsid w:val="00AB7C8D"/>
    <w:rsid w:val="00AC2103"/>
    <w:rsid w:val="00AC29A8"/>
    <w:rsid w:val="00AC3678"/>
    <w:rsid w:val="00AC3F64"/>
    <w:rsid w:val="00AD0675"/>
    <w:rsid w:val="00AD0E53"/>
    <w:rsid w:val="00AD2F2D"/>
    <w:rsid w:val="00AD5F2A"/>
    <w:rsid w:val="00AD750F"/>
    <w:rsid w:val="00AE397B"/>
    <w:rsid w:val="00AE63C7"/>
    <w:rsid w:val="00AE7929"/>
    <w:rsid w:val="00AF18E1"/>
    <w:rsid w:val="00AF2F0A"/>
    <w:rsid w:val="00AF3325"/>
    <w:rsid w:val="00AF581C"/>
    <w:rsid w:val="00AF5830"/>
    <w:rsid w:val="00AF7F67"/>
    <w:rsid w:val="00B01256"/>
    <w:rsid w:val="00B03DB4"/>
    <w:rsid w:val="00B05105"/>
    <w:rsid w:val="00B053D0"/>
    <w:rsid w:val="00B108B3"/>
    <w:rsid w:val="00B10ABD"/>
    <w:rsid w:val="00B11402"/>
    <w:rsid w:val="00B12B0D"/>
    <w:rsid w:val="00B12D2D"/>
    <w:rsid w:val="00B17D8C"/>
    <w:rsid w:val="00B204D6"/>
    <w:rsid w:val="00B22F18"/>
    <w:rsid w:val="00B23B40"/>
    <w:rsid w:val="00B24689"/>
    <w:rsid w:val="00B25FD9"/>
    <w:rsid w:val="00B37749"/>
    <w:rsid w:val="00B37D30"/>
    <w:rsid w:val="00B41320"/>
    <w:rsid w:val="00B41452"/>
    <w:rsid w:val="00B42CC1"/>
    <w:rsid w:val="00B448C7"/>
    <w:rsid w:val="00B50351"/>
    <w:rsid w:val="00B51788"/>
    <w:rsid w:val="00B526FC"/>
    <w:rsid w:val="00B529F7"/>
    <w:rsid w:val="00B539B2"/>
    <w:rsid w:val="00B5456A"/>
    <w:rsid w:val="00B60DB8"/>
    <w:rsid w:val="00B61F76"/>
    <w:rsid w:val="00B6330C"/>
    <w:rsid w:val="00B6382A"/>
    <w:rsid w:val="00B6734F"/>
    <w:rsid w:val="00B67D29"/>
    <w:rsid w:val="00B82158"/>
    <w:rsid w:val="00B832EB"/>
    <w:rsid w:val="00B86EA9"/>
    <w:rsid w:val="00B918BA"/>
    <w:rsid w:val="00B934D4"/>
    <w:rsid w:val="00B9360B"/>
    <w:rsid w:val="00BA78FA"/>
    <w:rsid w:val="00BB0AE7"/>
    <w:rsid w:val="00BB2B8D"/>
    <w:rsid w:val="00BC563C"/>
    <w:rsid w:val="00BD3C4D"/>
    <w:rsid w:val="00BE037D"/>
    <w:rsid w:val="00BE0EC3"/>
    <w:rsid w:val="00BE1131"/>
    <w:rsid w:val="00BE183F"/>
    <w:rsid w:val="00BE37EE"/>
    <w:rsid w:val="00BE4109"/>
    <w:rsid w:val="00BE7567"/>
    <w:rsid w:val="00BE7A19"/>
    <w:rsid w:val="00BE7C68"/>
    <w:rsid w:val="00BF0A2B"/>
    <w:rsid w:val="00BF0C3F"/>
    <w:rsid w:val="00BF1513"/>
    <w:rsid w:val="00BF29FB"/>
    <w:rsid w:val="00BF41D6"/>
    <w:rsid w:val="00BF4AF4"/>
    <w:rsid w:val="00BF651D"/>
    <w:rsid w:val="00C03FC8"/>
    <w:rsid w:val="00C04846"/>
    <w:rsid w:val="00C05BE3"/>
    <w:rsid w:val="00C0752A"/>
    <w:rsid w:val="00C11145"/>
    <w:rsid w:val="00C122BD"/>
    <w:rsid w:val="00C125AD"/>
    <w:rsid w:val="00C14198"/>
    <w:rsid w:val="00C1619C"/>
    <w:rsid w:val="00C20809"/>
    <w:rsid w:val="00C22498"/>
    <w:rsid w:val="00C226D4"/>
    <w:rsid w:val="00C24723"/>
    <w:rsid w:val="00C254B2"/>
    <w:rsid w:val="00C304AA"/>
    <w:rsid w:val="00C33238"/>
    <w:rsid w:val="00C3434B"/>
    <w:rsid w:val="00C371D2"/>
    <w:rsid w:val="00C37594"/>
    <w:rsid w:val="00C37C3C"/>
    <w:rsid w:val="00C400A0"/>
    <w:rsid w:val="00C415FC"/>
    <w:rsid w:val="00C434D2"/>
    <w:rsid w:val="00C45D7F"/>
    <w:rsid w:val="00C50801"/>
    <w:rsid w:val="00C525A6"/>
    <w:rsid w:val="00C5373F"/>
    <w:rsid w:val="00C54D7F"/>
    <w:rsid w:val="00C6055D"/>
    <w:rsid w:val="00C62906"/>
    <w:rsid w:val="00C64331"/>
    <w:rsid w:val="00C664AE"/>
    <w:rsid w:val="00C67976"/>
    <w:rsid w:val="00C71380"/>
    <w:rsid w:val="00C7621A"/>
    <w:rsid w:val="00C7792E"/>
    <w:rsid w:val="00C85428"/>
    <w:rsid w:val="00C85F6D"/>
    <w:rsid w:val="00C86A8D"/>
    <w:rsid w:val="00C92B77"/>
    <w:rsid w:val="00C94500"/>
    <w:rsid w:val="00C95316"/>
    <w:rsid w:val="00C956F2"/>
    <w:rsid w:val="00C95CEE"/>
    <w:rsid w:val="00C95FFE"/>
    <w:rsid w:val="00C97FC0"/>
    <w:rsid w:val="00CA0735"/>
    <w:rsid w:val="00CA3DAA"/>
    <w:rsid w:val="00CA4798"/>
    <w:rsid w:val="00CA4BBC"/>
    <w:rsid w:val="00CA682E"/>
    <w:rsid w:val="00CB2A35"/>
    <w:rsid w:val="00CB4625"/>
    <w:rsid w:val="00CB7579"/>
    <w:rsid w:val="00CC1783"/>
    <w:rsid w:val="00CC27AE"/>
    <w:rsid w:val="00CC588F"/>
    <w:rsid w:val="00CC6A1D"/>
    <w:rsid w:val="00CD0F38"/>
    <w:rsid w:val="00CD0F73"/>
    <w:rsid w:val="00CD1A03"/>
    <w:rsid w:val="00CD22B0"/>
    <w:rsid w:val="00CD57D0"/>
    <w:rsid w:val="00CD7288"/>
    <w:rsid w:val="00CE0A47"/>
    <w:rsid w:val="00CE0CDE"/>
    <w:rsid w:val="00CE0D34"/>
    <w:rsid w:val="00CE3329"/>
    <w:rsid w:val="00CE4CD1"/>
    <w:rsid w:val="00CE6338"/>
    <w:rsid w:val="00CF1691"/>
    <w:rsid w:val="00CF4811"/>
    <w:rsid w:val="00CF6D81"/>
    <w:rsid w:val="00D0345E"/>
    <w:rsid w:val="00D064FF"/>
    <w:rsid w:val="00D07ABB"/>
    <w:rsid w:val="00D07AFA"/>
    <w:rsid w:val="00D07CC4"/>
    <w:rsid w:val="00D1027B"/>
    <w:rsid w:val="00D11ABE"/>
    <w:rsid w:val="00D15858"/>
    <w:rsid w:val="00D162B5"/>
    <w:rsid w:val="00D16345"/>
    <w:rsid w:val="00D167AC"/>
    <w:rsid w:val="00D2176A"/>
    <w:rsid w:val="00D22D02"/>
    <w:rsid w:val="00D24C02"/>
    <w:rsid w:val="00D25DCB"/>
    <w:rsid w:val="00D26B86"/>
    <w:rsid w:val="00D309CE"/>
    <w:rsid w:val="00D34E74"/>
    <w:rsid w:val="00D3621C"/>
    <w:rsid w:val="00D40E3A"/>
    <w:rsid w:val="00D42192"/>
    <w:rsid w:val="00D46D61"/>
    <w:rsid w:val="00D47F0C"/>
    <w:rsid w:val="00D5164E"/>
    <w:rsid w:val="00D51D7C"/>
    <w:rsid w:val="00D5788E"/>
    <w:rsid w:val="00D63B48"/>
    <w:rsid w:val="00D6453F"/>
    <w:rsid w:val="00D732F9"/>
    <w:rsid w:val="00D74FF8"/>
    <w:rsid w:val="00D805E5"/>
    <w:rsid w:val="00D80F3B"/>
    <w:rsid w:val="00D826C7"/>
    <w:rsid w:val="00D85399"/>
    <w:rsid w:val="00D85829"/>
    <w:rsid w:val="00D86063"/>
    <w:rsid w:val="00D8775D"/>
    <w:rsid w:val="00D92315"/>
    <w:rsid w:val="00D9281B"/>
    <w:rsid w:val="00DA0B1F"/>
    <w:rsid w:val="00DA206E"/>
    <w:rsid w:val="00DA3B07"/>
    <w:rsid w:val="00DA50E2"/>
    <w:rsid w:val="00DA5C26"/>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9F7"/>
    <w:rsid w:val="00DD4D44"/>
    <w:rsid w:val="00DE6D5B"/>
    <w:rsid w:val="00DE7D38"/>
    <w:rsid w:val="00DF2D08"/>
    <w:rsid w:val="00E01B16"/>
    <w:rsid w:val="00E0284F"/>
    <w:rsid w:val="00E04631"/>
    <w:rsid w:val="00E04A31"/>
    <w:rsid w:val="00E07308"/>
    <w:rsid w:val="00E22661"/>
    <w:rsid w:val="00E2320B"/>
    <w:rsid w:val="00E32E65"/>
    <w:rsid w:val="00E40CB8"/>
    <w:rsid w:val="00E40F8D"/>
    <w:rsid w:val="00E438C6"/>
    <w:rsid w:val="00E470DF"/>
    <w:rsid w:val="00E53DF6"/>
    <w:rsid w:val="00E54144"/>
    <w:rsid w:val="00E63447"/>
    <w:rsid w:val="00E64401"/>
    <w:rsid w:val="00E701FC"/>
    <w:rsid w:val="00E705DE"/>
    <w:rsid w:val="00E70E36"/>
    <w:rsid w:val="00E74185"/>
    <w:rsid w:val="00E75B1F"/>
    <w:rsid w:val="00E805D8"/>
    <w:rsid w:val="00E80B3A"/>
    <w:rsid w:val="00E80B60"/>
    <w:rsid w:val="00E80FA2"/>
    <w:rsid w:val="00E8242A"/>
    <w:rsid w:val="00E83E33"/>
    <w:rsid w:val="00E858BD"/>
    <w:rsid w:val="00E91465"/>
    <w:rsid w:val="00E91E70"/>
    <w:rsid w:val="00E920A7"/>
    <w:rsid w:val="00E96AC7"/>
    <w:rsid w:val="00EA039F"/>
    <w:rsid w:val="00EA0698"/>
    <w:rsid w:val="00EA3F5B"/>
    <w:rsid w:val="00EA4A2E"/>
    <w:rsid w:val="00EA5F8F"/>
    <w:rsid w:val="00EB0291"/>
    <w:rsid w:val="00EB4668"/>
    <w:rsid w:val="00EB5BF6"/>
    <w:rsid w:val="00EC06B1"/>
    <w:rsid w:val="00EC4C0E"/>
    <w:rsid w:val="00EC57D2"/>
    <w:rsid w:val="00EC71A5"/>
    <w:rsid w:val="00EC789F"/>
    <w:rsid w:val="00ED387E"/>
    <w:rsid w:val="00ED4888"/>
    <w:rsid w:val="00EE101B"/>
    <w:rsid w:val="00EE1375"/>
    <w:rsid w:val="00EE20AF"/>
    <w:rsid w:val="00EE2A00"/>
    <w:rsid w:val="00EE2A27"/>
    <w:rsid w:val="00EE5507"/>
    <w:rsid w:val="00EE5DE5"/>
    <w:rsid w:val="00EE7377"/>
    <w:rsid w:val="00EE738A"/>
    <w:rsid w:val="00EF1839"/>
    <w:rsid w:val="00EF22E1"/>
    <w:rsid w:val="00EF30D5"/>
    <w:rsid w:val="00EF52F3"/>
    <w:rsid w:val="00EF7C54"/>
    <w:rsid w:val="00F0123E"/>
    <w:rsid w:val="00F072B6"/>
    <w:rsid w:val="00F10135"/>
    <w:rsid w:val="00F11E8F"/>
    <w:rsid w:val="00F1207D"/>
    <w:rsid w:val="00F12D68"/>
    <w:rsid w:val="00F13D09"/>
    <w:rsid w:val="00F164D9"/>
    <w:rsid w:val="00F1688A"/>
    <w:rsid w:val="00F31E71"/>
    <w:rsid w:val="00F3435F"/>
    <w:rsid w:val="00F36CA7"/>
    <w:rsid w:val="00F45E9A"/>
    <w:rsid w:val="00F47FA2"/>
    <w:rsid w:val="00F50B4D"/>
    <w:rsid w:val="00F52F8B"/>
    <w:rsid w:val="00F60551"/>
    <w:rsid w:val="00F63FE7"/>
    <w:rsid w:val="00F647C8"/>
    <w:rsid w:val="00F656F1"/>
    <w:rsid w:val="00F65F09"/>
    <w:rsid w:val="00F667CB"/>
    <w:rsid w:val="00F66E38"/>
    <w:rsid w:val="00F72C66"/>
    <w:rsid w:val="00F7398D"/>
    <w:rsid w:val="00F77051"/>
    <w:rsid w:val="00F77BBF"/>
    <w:rsid w:val="00F802A0"/>
    <w:rsid w:val="00F809FD"/>
    <w:rsid w:val="00F80B44"/>
    <w:rsid w:val="00F82D24"/>
    <w:rsid w:val="00F83AE6"/>
    <w:rsid w:val="00F87AA4"/>
    <w:rsid w:val="00F91518"/>
    <w:rsid w:val="00F91F58"/>
    <w:rsid w:val="00F92109"/>
    <w:rsid w:val="00F93E2B"/>
    <w:rsid w:val="00F9509C"/>
    <w:rsid w:val="00FA1F67"/>
    <w:rsid w:val="00FA332A"/>
    <w:rsid w:val="00FA535D"/>
    <w:rsid w:val="00FA6C91"/>
    <w:rsid w:val="00FB1B3E"/>
    <w:rsid w:val="00FB1C2D"/>
    <w:rsid w:val="00FB526B"/>
    <w:rsid w:val="00FB5B74"/>
    <w:rsid w:val="00FB6354"/>
    <w:rsid w:val="00FC05EC"/>
    <w:rsid w:val="00FC0663"/>
    <w:rsid w:val="00FC2A5A"/>
    <w:rsid w:val="00FC734D"/>
    <w:rsid w:val="00FD0BCB"/>
    <w:rsid w:val="00FD75D3"/>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E6791170-7B35-443D-B10B-7C1ADFA7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ita"/>
    <w:next w:val="Lista3"/>
    <w:qFormat/>
    <w:rsid w:val="00A03C9C"/>
    <w:pPr>
      <w:ind w:left="708"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uiPriority w:val="99"/>
    <w:rsid w:val="007667D1"/>
    <w:rPr>
      <w:sz w:val="20"/>
      <w:szCs w:val="20"/>
      <w:lang w:val="x-none" w:eastAsia="x-none"/>
    </w:rPr>
  </w:style>
  <w:style w:type="character" w:customStyle="1" w:styleId="TextonotapieCar">
    <w:name w:val="Texto nota pie Car"/>
    <w:link w:val="Textonotapie"/>
    <w:uiPriority w:val="99"/>
    <w:rsid w:val="007667D1"/>
    <w:rPr>
      <w:rFonts w:ascii="Arial" w:hAnsi="Arial"/>
    </w:rPr>
  </w:style>
  <w:style w:type="character" w:styleId="Refdenotaalpie">
    <w:name w:val="footnote reference"/>
    <w:uiPriority w:val="99"/>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uiPriority w:val="99"/>
    <w:rsid w:val="002E0937"/>
    <w:rPr>
      <w:sz w:val="16"/>
      <w:szCs w:val="16"/>
    </w:rPr>
  </w:style>
  <w:style w:type="paragraph" w:styleId="Textocomentario">
    <w:name w:val="annotation text"/>
    <w:basedOn w:val="Normal"/>
    <w:link w:val="TextocomentarioCar"/>
    <w:uiPriority w:val="99"/>
    <w:rsid w:val="002E0937"/>
    <w:rPr>
      <w:sz w:val="20"/>
      <w:szCs w:val="20"/>
    </w:rPr>
  </w:style>
  <w:style w:type="character" w:customStyle="1" w:styleId="TextocomentarioCar">
    <w:name w:val="Texto comentario Car"/>
    <w:basedOn w:val="Fuentedeprrafopredeter"/>
    <w:link w:val="Textocomentario"/>
    <w:uiPriority w:val="99"/>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styleId="HTMLconformatoprevio">
    <w:name w:val="HTML Preformatted"/>
    <w:basedOn w:val="Normal"/>
    <w:link w:val="HTMLconformatoprevioCar"/>
    <w:unhideWhenUsed/>
    <w:rsid w:val="00DA5C26"/>
    <w:rPr>
      <w:rFonts w:ascii="Consolas" w:hAnsi="Consolas"/>
      <w:sz w:val="20"/>
      <w:szCs w:val="20"/>
    </w:rPr>
  </w:style>
  <w:style w:type="character" w:customStyle="1" w:styleId="HTMLconformatoprevioCar">
    <w:name w:val="HTML con formato previo Car"/>
    <w:basedOn w:val="Fuentedeprrafopredeter"/>
    <w:link w:val="HTMLconformatoprevio"/>
    <w:rsid w:val="00DA5C26"/>
    <w:rPr>
      <w:rFonts w:ascii="Consolas" w:hAnsi="Consolas"/>
    </w:rPr>
  </w:style>
  <w:style w:type="paragraph" w:customStyle="1" w:styleId="citas">
    <w:name w:val="citas"/>
    <w:basedOn w:val="Normal"/>
    <w:link w:val="citasCar"/>
    <w:qFormat/>
    <w:rsid w:val="00840944"/>
    <w:pPr>
      <w:spacing w:line="24" w:lineRule="atLeast"/>
      <w:ind w:left="1416" w:right="848" w:firstLine="1"/>
    </w:pPr>
    <w:rPr>
      <w:rFonts w:ascii="Times New Roman" w:hAnsi="Times New Roman"/>
      <w:bCs/>
      <w:i/>
      <w:sz w:val="24"/>
    </w:rPr>
  </w:style>
  <w:style w:type="paragraph" w:styleId="Lista3">
    <w:name w:val="List 3"/>
    <w:basedOn w:val="Normal"/>
    <w:unhideWhenUsed/>
    <w:rsid w:val="00A03C9C"/>
    <w:pPr>
      <w:ind w:left="849" w:hanging="283"/>
      <w:contextualSpacing/>
    </w:pPr>
  </w:style>
  <w:style w:type="character" w:customStyle="1" w:styleId="citasCar">
    <w:name w:val="citas Car"/>
    <w:basedOn w:val="Fuentedeprrafopredeter"/>
    <w:link w:val="citas"/>
    <w:rsid w:val="00840944"/>
    <w:rPr>
      <w:bCs/>
      <w:i/>
      <w:sz w:val="24"/>
      <w:szCs w:val="24"/>
    </w:rPr>
  </w:style>
  <w:style w:type="paragraph" w:customStyle="1" w:styleId="Body">
    <w:name w:val="_Body"/>
    <w:qFormat/>
    <w:rsid w:val="00AD2F2D"/>
    <w:pPr>
      <w:spacing w:before="120" w:after="120"/>
      <w:ind w:firstLine="709"/>
      <w:jc w:val="both"/>
    </w:pPr>
    <w:rPr>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144974647">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469786516">
      <w:bodyDiv w:val="1"/>
      <w:marLeft w:val="0"/>
      <w:marRight w:val="0"/>
      <w:marTop w:val="0"/>
      <w:marBottom w:val="0"/>
      <w:divBdr>
        <w:top w:val="none" w:sz="0" w:space="0" w:color="auto"/>
        <w:left w:val="none" w:sz="0" w:space="0" w:color="auto"/>
        <w:bottom w:val="none" w:sz="0" w:space="0" w:color="auto"/>
        <w:right w:val="none" w:sz="0" w:space="0" w:color="auto"/>
      </w:divBdr>
    </w:div>
    <w:div w:id="644239967">
      <w:bodyDiv w:val="1"/>
      <w:marLeft w:val="0"/>
      <w:marRight w:val="0"/>
      <w:marTop w:val="0"/>
      <w:marBottom w:val="0"/>
      <w:divBdr>
        <w:top w:val="none" w:sz="0" w:space="0" w:color="auto"/>
        <w:left w:val="none" w:sz="0" w:space="0" w:color="auto"/>
        <w:bottom w:val="none" w:sz="0" w:space="0" w:color="auto"/>
        <w:right w:val="none" w:sz="0" w:space="0" w:color="auto"/>
      </w:divBdr>
    </w:div>
    <w:div w:id="953949839">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00987-7F2E-4DB3-BAFD-0BAF5E507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Plantilla_comunicacion_INECE.dot</Template>
  <TotalTime>40</TotalTime>
  <Pages>17</Pages>
  <Words>9826</Words>
  <Characters>54045</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63744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Usuario de Windows</dc:creator>
  <cp:lastModifiedBy>UJA</cp:lastModifiedBy>
  <cp:revision>5</cp:revision>
  <cp:lastPrinted>2014-12-27T20:37:00Z</cp:lastPrinted>
  <dcterms:created xsi:type="dcterms:W3CDTF">2018-03-20T16:32:00Z</dcterms:created>
  <dcterms:modified xsi:type="dcterms:W3CDTF">2018-03-20T17:58:00Z</dcterms:modified>
</cp:coreProperties>
</file>